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Layout w:type="fixed"/>
        <w:tblCellMar>
          <w:top w:w="14" w:type="dxa"/>
          <w:left w:w="86" w:type="dxa"/>
          <w:bottom w:w="14" w:type="dxa"/>
          <w:right w:w="86" w:type="dxa"/>
        </w:tblCellMar>
        <w:tblLook w:val="0000"/>
      </w:tblPr>
      <w:tblGrid>
        <w:gridCol w:w="1272"/>
        <w:gridCol w:w="555"/>
        <w:gridCol w:w="515"/>
        <w:gridCol w:w="1891"/>
        <w:gridCol w:w="1250"/>
        <w:gridCol w:w="624"/>
        <w:gridCol w:w="1890"/>
        <w:gridCol w:w="1363"/>
      </w:tblGrid>
      <w:tr w:rsidR="00E43BAB" w:rsidRPr="00692553" w:rsidTr="006D2F19">
        <w:trPr>
          <w:trHeight w:val="576"/>
          <w:jc w:val="center"/>
        </w:trPr>
        <w:tc>
          <w:tcPr>
            <w:tcW w:w="9360" w:type="dxa"/>
            <w:gridSpan w:val="8"/>
            <w:shd w:val="clear" w:color="auto" w:fill="auto"/>
            <w:tcMar>
              <w:left w:w="0" w:type="dxa"/>
            </w:tcMar>
            <w:vAlign w:val="center"/>
          </w:tcPr>
          <w:p w:rsidR="00E43BAB" w:rsidRPr="00E43BAB" w:rsidRDefault="00F176D3" w:rsidP="005052C5">
            <w:pPr>
              <w:pStyle w:val="Heading1"/>
            </w:pPr>
            <w:r>
              <w:t>Planning and Assessment Council</w:t>
            </w:r>
          </w:p>
        </w:tc>
      </w:tr>
      <w:tr w:rsidR="00E43BAB" w:rsidRPr="00692553" w:rsidTr="006D2F19">
        <w:trPr>
          <w:trHeight w:val="274"/>
          <w:jc w:val="center"/>
        </w:trPr>
        <w:tc>
          <w:tcPr>
            <w:tcW w:w="2342" w:type="dxa"/>
            <w:gridSpan w:val="3"/>
            <w:shd w:val="clear" w:color="auto" w:fill="auto"/>
            <w:tcMar>
              <w:left w:w="0" w:type="dxa"/>
            </w:tcMar>
            <w:vAlign w:val="center"/>
          </w:tcPr>
          <w:p w:rsidR="00E43BAB" w:rsidRDefault="008479AB" w:rsidP="005052C5">
            <w:pPr>
              <w:pStyle w:val="Heading3"/>
            </w:pPr>
            <w:r>
              <w:t>Agenda</w:t>
            </w:r>
          </w:p>
        </w:tc>
        <w:tc>
          <w:tcPr>
            <w:tcW w:w="1891" w:type="dxa"/>
            <w:shd w:val="clear" w:color="auto" w:fill="auto"/>
            <w:tcMar>
              <w:left w:w="0" w:type="dxa"/>
            </w:tcMar>
            <w:vAlign w:val="center"/>
          </w:tcPr>
          <w:p w:rsidR="00E43BAB" w:rsidRPr="00CE6342" w:rsidRDefault="00683A32" w:rsidP="005052C5">
            <w:pPr>
              <w:pStyle w:val="Heading4"/>
              <w:framePr w:hSpace="0" w:wrap="auto" w:vAnchor="margin" w:hAnchor="text" w:xAlign="left" w:yAlign="inline"/>
              <w:suppressOverlap w:val="0"/>
            </w:pPr>
            <w:r>
              <w:t>8/6</w:t>
            </w:r>
            <w:r w:rsidR="00E90758">
              <w:t>/2010</w:t>
            </w:r>
          </w:p>
        </w:tc>
        <w:tc>
          <w:tcPr>
            <w:tcW w:w="1874" w:type="dxa"/>
            <w:gridSpan w:val="2"/>
            <w:shd w:val="clear" w:color="auto" w:fill="auto"/>
            <w:tcMar>
              <w:left w:w="0" w:type="dxa"/>
            </w:tcMar>
            <w:vAlign w:val="center"/>
          </w:tcPr>
          <w:p w:rsidR="00E43BAB" w:rsidRDefault="00DC52D4" w:rsidP="00E90758">
            <w:pPr>
              <w:pStyle w:val="Heading4"/>
              <w:framePr w:hSpace="0" w:wrap="auto" w:vAnchor="margin" w:hAnchor="text" w:xAlign="left" w:yAlign="inline"/>
              <w:suppressOverlap w:val="0"/>
            </w:pPr>
            <w:r>
              <w:t>8:</w:t>
            </w:r>
            <w:r w:rsidR="00E90758">
              <w:t>30</w:t>
            </w:r>
            <w:r>
              <w:t xml:space="preserve"> am</w:t>
            </w:r>
          </w:p>
        </w:tc>
        <w:tc>
          <w:tcPr>
            <w:tcW w:w="3253" w:type="dxa"/>
            <w:gridSpan w:val="2"/>
            <w:shd w:val="clear" w:color="auto" w:fill="auto"/>
            <w:tcMar>
              <w:left w:w="0" w:type="dxa"/>
            </w:tcMar>
            <w:vAlign w:val="center"/>
          </w:tcPr>
          <w:p w:rsidR="00E43BAB" w:rsidRPr="00CE6342" w:rsidRDefault="00F176D3" w:rsidP="005052C5">
            <w:pPr>
              <w:pStyle w:val="Heading5"/>
            </w:pPr>
            <w:r>
              <w:t>administration Building Conference Room</w:t>
            </w:r>
          </w:p>
        </w:tc>
      </w:tr>
      <w:tr w:rsidR="00E43BAB" w:rsidRPr="00692553" w:rsidTr="006D2F19">
        <w:trPr>
          <w:trHeight w:val="229"/>
          <w:jc w:val="center"/>
        </w:trPr>
        <w:tc>
          <w:tcPr>
            <w:tcW w:w="9360" w:type="dxa"/>
            <w:gridSpan w:val="8"/>
            <w:shd w:val="clear" w:color="auto" w:fill="auto"/>
            <w:tcMar>
              <w:left w:w="0" w:type="dxa"/>
            </w:tcMar>
            <w:vAlign w:val="center"/>
          </w:tcPr>
          <w:p w:rsidR="00E43BAB" w:rsidRPr="00EA2581" w:rsidRDefault="00E43BAB" w:rsidP="005052C5"/>
        </w:tc>
      </w:tr>
      <w:tr w:rsidR="0085168B" w:rsidRPr="00692553" w:rsidTr="006D2F19">
        <w:trPr>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w:t>
            </w:r>
            <w:r w:rsidR="003E625A">
              <w:t>; Joan Stirling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3E625A" w:rsidP="005052C5">
            <w:r>
              <w:t xml:space="preserve">Strategic Planning </w:t>
            </w:r>
            <w:r w:rsidR="00B56C7B">
              <w:t>Meeting</w:t>
            </w:r>
            <w:r>
              <w:t>:  Identification of Strategies</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 Joan Stirling</w:t>
            </w:r>
          </w:p>
        </w:tc>
      </w:tr>
      <w:tr w:rsidR="0085168B" w:rsidRPr="00692553" w:rsidTr="006D2F19">
        <w:trPr>
          <w:trHeight w:val="432"/>
          <w:jc w:val="center"/>
        </w:trPr>
        <w:tc>
          <w:tcPr>
            <w:tcW w:w="9360" w:type="dxa"/>
            <w:gridSpan w:val="8"/>
            <w:tcBorders>
              <w:top w:val="single" w:sz="4" w:space="0" w:color="C0C0C0"/>
            </w:tcBorders>
            <w:shd w:val="clear" w:color="auto" w:fill="auto"/>
            <w:vAlign w:val="center"/>
          </w:tcPr>
          <w:p w:rsidR="0085168B" w:rsidRPr="00692553" w:rsidRDefault="0085168B" w:rsidP="005052C5"/>
        </w:tc>
      </w:tr>
      <w:tr w:rsidR="00692553" w:rsidRPr="00692553" w:rsidTr="006D2F19">
        <w:trPr>
          <w:trHeight w:val="360"/>
          <w:jc w:val="center"/>
        </w:trPr>
        <w:tc>
          <w:tcPr>
            <w:tcW w:w="9360" w:type="dxa"/>
            <w:gridSpan w:val="8"/>
            <w:shd w:val="clear" w:color="auto" w:fill="auto"/>
            <w:tcMar>
              <w:left w:w="0" w:type="dxa"/>
            </w:tcMar>
            <w:vAlign w:val="center"/>
          </w:tcPr>
          <w:p w:rsidR="00692553" w:rsidRPr="00692553" w:rsidRDefault="00692553" w:rsidP="005052C5">
            <w:pPr>
              <w:pStyle w:val="Heading2"/>
            </w:pPr>
            <w:bookmarkStart w:id="0" w:name="MinuteTopic"/>
            <w:bookmarkEnd w:id="0"/>
            <w:r w:rsidRPr="00692553">
              <w:t>Agenda topics</w:t>
            </w:r>
          </w:p>
        </w:tc>
      </w:tr>
      <w:tr w:rsidR="0085168B" w:rsidRPr="00692553" w:rsidTr="006D2F19">
        <w:trPr>
          <w:trHeight w:val="360"/>
          <w:jc w:val="center"/>
        </w:trPr>
        <w:tc>
          <w:tcPr>
            <w:tcW w:w="2342" w:type="dxa"/>
            <w:gridSpan w:val="3"/>
            <w:tcBorders>
              <w:bottom w:val="single" w:sz="12" w:space="0" w:color="999999"/>
            </w:tcBorders>
            <w:shd w:val="clear" w:color="auto" w:fill="auto"/>
            <w:tcMar>
              <w:left w:w="0" w:type="dxa"/>
            </w:tcMar>
            <w:vAlign w:val="center"/>
          </w:tcPr>
          <w:p w:rsidR="0085168B" w:rsidRPr="00692553" w:rsidRDefault="008158BD" w:rsidP="005052C5">
            <w:pPr>
              <w:pStyle w:val="Heading4"/>
              <w:framePr w:hSpace="0" w:wrap="auto" w:vAnchor="margin" w:hAnchor="text" w:xAlign="left" w:yAlign="inline"/>
              <w:suppressOverlap w:val="0"/>
            </w:pPr>
            <w:bookmarkStart w:id="1" w:name="MinuteItems"/>
            <w:bookmarkStart w:id="2" w:name="MinuteTopicSection"/>
            <w:bookmarkEnd w:id="1"/>
            <w:r>
              <w:t>meeting</w:t>
            </w:r>
          </w:p>
        </w:tc>
        <w:tc>
          <w:tcPr>
            <w:tcW w:w="3765" w:type="dxa"/>
            <w:gridSpan w:val="3"/>
            <w:tcBorders>
              <w:bottom w:val="single" w:sz="12" w:space="0" w:color="999999"/>
            </w:tcBorders>
            <w:shd w:val="clear" w:color="auto" w:fill="auto"/>
            <w:tcMar>
              <w:left w:w="0" w:type="dxa"/>
            </w:tcMar>
            <w:vAlign w:val="center"/>
          </w:tcPr>
          <w:p w:rsidR="0085168B" w:rsidRPr="00692553" w:rsidRDefault="0085168B" w:rsidP="005052C5">
            <w:pPr>
              <w:pStyle w:val="Heading4"/>
              <w:framePr w:hSpace="0" w:wrap="auto" w:vAnchor="margin" w:hAnchor="text" w:xAlign="left" w:yAlign="inline"/>
              <w:suppressOverlap w:val="0"/>
            </w:pPr>
          </w:p>
        </w:tc>
        <w:tc>
          <w:tcPr>
            <w:tcW w:w="3253" w:type="dxa"/>
            <w:gridSpan w:val="2"/>
            <w:tcBorders>
              <w:bottom w:val="single" w:sz="12" w:space="0" w:color="999999"/>
            </w:tcBorders>
            <w:shd w:val="clear" w:color="auto" w:fill="auto"/>
            <w:tcMar>
              <w:left w:w="0" w:type="dxa"/>
            </w:tcMar>
            <w:vAlign w:val="center"/>
          </w:tcPr>
          <w:p w:rsidR="0085168B" w:rsidRPr="00CE6342" w:rsidRDefault="0085168B" w:rsidP="005052C5">
            <w:pPr>
              <w:pStyle w:val="Heading5"/>
            </w:pPr>
          </w:p>
        </w:tc>
      </w:tr>
      <w:tr w:rsidR="00E71DBA" w:rsidRPr="00692553" w:rsidTr="006D2F19">
        <w:trPr>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5052C5"/>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BD2862" w:rsidP="00BD2862">
            <w:r>
              <w:t>Main discussion to f</w:t>
            </w:r>
            <w:r w:rsidR="00C90358">
              <w:t>inalize Strategic Planning</w:t>
            </w:r>
            <w:r w:rsidR="003E625A">
              <w:t xml:space="preserve"> </w:t>
            </w:r>
            <w:r>
              <w:t xml:space="preserve">Supporting </w:t>
            </w:r>
            <w:r w:rsidR="003E625A">
              <w:t xml:space="preserve">Strategies </w:t>
            </w:r>
            <w:r w:rsidR="00C90358">
              <w:t xml:space="preserve">for </w:t>
            </w:r>
            <w:r w:rsidR="003E625A">
              <w:t>presentation to the PCC.</w:t>
            </w:r>
            <w:r>
              <w:t xml:space="preserve">  See draft attachment of Supporting Strategies with possible action items included to ensure they are carried forward.</w:t>
            </w:r>
          </w:p>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3E625A" w:rsidP="005052C5">
            <w:r>
              <w:t>Short discussion on the uses of the CCSSE of 2010.</w:t>
            </w:r>
          </w:p>
        </w:tc>
      </w:tr>
      <w:tr w:rsidR="00E71DBA" w:rsidRPr="00692553" w:rsidTr="006D2F19">
        <w:trPr>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Start w:id="5" w:name="MinuteActionItems"/>
            <w:bookmarkEnd w:id="4"/>
            <w:bookmarkEnd w:id="5"/>
            <w:r>
              <w:t>Action items</w:t>
            </w:r>
          </w:p>
        </w:tc>
        <w:tc>
          <w:tcPr>
            <w:tcW w:w="251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85168B"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3E625A" w:rsidP="005052C5">
            <w:r>
              <w:t>Expand the list of Supporting Strategies initiated by the Administrative Council, take the list to your areas for input by the College at large, and return suggestions to the Administrative Council prior to the next PCC meeting</w:t>
            </w:r>
            <w:r w:rsidR="00BD2862">
              <w:t>.</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7E7194" w:rsidP="005052C5">
            <w:r>
              <w:t>Administrative Council and Division Chairs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7E7194" w:rsidP="005052C5">
            <w:r>
              <w:t>Return to Joan Stirling by Monday, September 6.</w:t>
            </w:r>
          </w:p>
        </w:tc>
      </w:tr>
      <w:tr w:rsidR="006D2F19"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r>
      <w:tr w:rsidR="00AE3851" w:rsidRPr="00692553" w:rsidTr="006D2F19">
        <w:trPr>
          <w:trHeight w:hRule="exact" w:val="115"/>
          <w:jc w:val="center"/>
        </w:trPr>
        <w:tc>
          <w:tcPr>
            <w:tcW w:w="9360" w:type="dxa"/>
            <w:gridSpan w:val="8"/>
            <w:tcBorders>
              <w:top w:val="single" w:sz="4" w:space="0" w:color="C0C0C0"/>
            </w:tcBorders>
            <w:shd w:val="clear" w:color="auto" w:fill="auto"/>
            <w:vAlign w:val="center"/>
          </w:tcPr>
          <w:p w:rsidR="00AE3851" w:rsidRPr="00692553" w:rsidRDefault="00AE3851" w:rsidP="005052C5"/>
        </w:tc>
      </w:tr>
    </w:tbl>
    <w:p w:rsidR="0085168B" w:rsidRPr="00692553" w:rsidRDefault="0085168B" w:rsidP="00BB5323">
      <w:bookmarkStart w:id="8" w:name="MinuteAdditional"/>
      <w:bookmarkEnd w:id="2"/>
      <w:bookmarkEnd w:id="8"/>
    </w:p>
    <w:sectPr w:rsidR="0085168B" w:rsidRPr="00692553" w:rsidSect="007554A1">
      <w:type w:val="continuous"/>
      <w:pgSz w:w="12240" w:h="15840" w:code="1"/>
      <w:pgMar w:top="1080" w:right="1008" w:bottom="10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6591"/>
    <w:multiLevelType w:val="hybridMultilevel"/>
    <w:tmpl w:val="22B0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176D3"/>
    <w:rsid w:val="000145A5"/>
    <w:rsid w:val="000162AA"/>
    <w:rsid w:val="00043514"/>
    <w:rsid w:val="000D4A40"/>
    <w:rsid w:val="00140A1B"/>
    <w:rsid w:val="002138F0"/>
    <w:rsid w:val="002F08FD"/>
    <w:rsid w:val="003E625A"/>
    <w:rsid w:val="00417272"/>
    <w:rsid w:val="00456620"/>
    <w:rsid w:val="00495E0E"/>
    <w:rsid w:val="005052C5"/>
    <w:rsid w:val="00531002"/>
    <w:rsid w:val="006222F6"/>
    <w:rsid w:val="006679CD"/>
    <w:rsid w:val="00683A32"/>
    <w:rsid w:val="00692553"/>
    <w:rsid w:val="006D2F19"/>
    <w:rsid w:val="007554A1"/>
    <w:rsid w:val="007C174F"/>
    <w:rsid w:val="007E7194"/>
    <w:rsid w:val="008158BD"/>
    <w:rsid w:val="008479AB"/>
    <w:rsid w:val="0085168B"/>
    <w:rsid w:val="00880DBD"/>
    <w:rsid w:val="008F49C0"/>
    <w:rsid w:val="00987202"/>
    <w:rsid w:val="00A218FE"/>
    <w:rsid w:val="00A90C53"/>
    <w:rsid w:val="00AE3851"/>
    <w:rsid w:val="00B56C7B"/>
    <w:rsid w:val="00B84015"/>
    <w:rsid w:val="00BA279B"/>
    <w:rsid w:val="00BB5323"/>
    <w:rsid w:val="00BD2862"/>
    <w:rsid w:val="00C127D1"/>
    <w:rsid w:val="00C166AB"/>
    <w:rsid w:val="00C80A84"/>
    <w:rsid w:val="00C90358"/>
    <w:rsid w:val="00CB3760"/>
    <w:rsid w:val="00CE6342"/>
    <w:rsid w:val="00D614E2"/>
    <w:rsid w:val="00D621F4"/>
    <w:rsid w:val="00D97159"/>
    <w:rsid w:val="00DC52D4"/>
    <w:rsid w:val="00E06C47"/>
    <w:rsid w:val="00E43BAB"/>
    <w:rsid w:val="00E4591C"/>
    <w:rsid w:val="00E46418"/>
    <w:rsid w:val="00E60E43"/>
    <w:rsid w:val="00E71DBA"/>
    <w:rsid w:val="00E85B33"/>
    <w:rsid w:val="00E90758"/>
    <w:rsid w:val="00E95F2B"/>
    <w:rsid w:val="00EA2581"/>
    <w:rsid w:val="00F176D3"/>
    <w:rsid w:val="00F1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irling.ADMIN\Application%20Data\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6</TotalTime>
  <Pages>1</Pages>
  <Words>132</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3</cp:revision>
  <cp:lastPrinted>2010-03-01T20:58:00Z</cp:lastPrinted>
  <dcterms:created xsi:type="dcterms:W3CDTF">2010-08-04T22:58:00Z</dcterms:created>
  <dcterms:modified xsi:type="dcterms:W3CDTF">2010-08-05T15:14:00Z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