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2C250C" w:rsidTr="007838B6">
        <w:trPr>
          <w:trHeight w:val="413"/>
        </w:trPr>
        <w:tc>
          <w:tcPr>
            <w:tcW w:w="2988" w:type="dxa"/>
          </w:tcPr>
          <w:p w:rsidR="002C250C" w:rsidRPr="007838B6" w:rsidRDefault="002C250C" w:rsidP="007523D5">
            <w:pPr>
              <w:rPr>
                <w:sz w:val="20"/>
              </w:rPr>
            </w:pPr>
            <w:r w:rsidRPr="007838B6">
              <w:rPr>
                <w:sz w:val="20"/>
              </w:rPr>
              <w:t>Course Title</w:t>
            </w:r>
          </w:p>
        </w:tc>
        <w:tc>
          <w:tcPr>
            <w:tcW w:w="7913" w:type="dxa"/>
          </w:tcPr>
          <w:p w:rsidR="00E9265E" w:rsidRDefault="00666F52" w:rsidP="007523D5">
            <w:r>
              <w:t>Technical Certificate in Diesel Service Technology</w:t>
            </w:r>
          </w:p>
          <w:p w:rsidR="002C250C" w:rsidRPr="002C250C" w:rsidRDefault="002C250C" w:rsidP="007523D5"/>
        </w:tc>
      </w:tr>
      <w:tr w:rsidR="002C250C" w:rsidRPr="002C250C" w:rsidTr="007838B6">
        <w:tc>
          <w:tcPr>
            <w:tcW w:w="2988" w:type="dxa"/>
          </w:tcPr>
          <w:p w:rsidR="002C250C" w:rsidRPr="007838B6" w:rsidRDefault="002C250C" w:rsidP="007523D5">
            <w:pPr>
              <w:rPr>
                <w:sz w:val="20"/>
              </w:rPr>
            </w:pPr>
            <w:r w:rsidRPr="007838B6">
              <w:rPr>
                <w:sz w:val="20"/>
              </w:rPr>
              <w:t>CIP Code</w:t>
            </w:r>
          </w:p>
        </w:tc>
        <w:tc>
          <w:tcPr>
            <w:tcW w:w="7913" w:type="dxa"/>
          </w:tcPr>
          <w:p w:rsidR="002C250C" w:rsidRDefault="00666F52" w:rsidP="002C250C">
            <w:r>
              <w:t>47.0605</w:t>
            </w:r>
          </w:p>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t>Contact Person(s)</w:t>
            </w:r>
          </w:p>
        </w:tc>
        <w:tc>
          <w:tcPr>
            <w:tcW w:w="7913" w:type="dxa"/>
          </w:tcPr>
          <w:p w:rsidR="002C250C" w:rsidRPr="002C250C" w:rsidRDefault="00666F52" w:rsidP="0061466C">
            <w:r>
              <w:t>Dr. Mike DeLong</w:t>
            </w:r>
            <w:r w:rsidR="0061466C">
              <w:t>, Kathryn Langston</w:t>
            </w:r>
          </w:p>
        </w:tc>
      </w:tr>
      <w:tr w:rsidR="002C250C" w:rsidRPr="002C250C" w:rsidTr="007838B6">
        <w:tc>
          <w:tcPr>
            <w:tcW w:w="2988" w:type="dxa"/>
          </w:tcPr>
          <w:p w:rsidR="002C250C" w:rsidRPr="007838B6" w:rsidRDefault="002C250C" w:rsidP="007523D5">
            <w:pPr>
              <w:rPr>
                <w:sz w:val="20"/>
              </w:rPr>
            </w:pPr>
            <w:r w:rsidRPr="007838B6">
              <w:rPr>
                <w:sz w:val="20"/>
              </w:rPr>
              <w:t>Effective date of proposal</w:t>
            </w:r>
          </w:p>
        </w:tc>
        <w:tc>
          <w:tcPr>
            <w:tcW w:w="7913" w:type="dxa"/>
          </w:tcPr>
          <w:p w:rsidR="002C250C" w:rsidRDefault="00666F52" w:rsidP="002C250C">
            <w:r>
              <w:t>Fall 2011</w:t>
            </w:r>
          </w:p>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t>Proposal Summary</w:t>
            </w:r>
          </w:p>
        </w:tc>
        <w:tc>
          <w:tcPr>
            <w:tcW w:w="7913" w:type="dxa"/>
          </w:tcPr>
          <w:p w:rsidR="002C250C" w:rsidRPr="007838B6" w:rsidRDefault="002C250C" w:rsidP="007523D5">
            <w:pPr>
              <w:rPr>
                <w:b w:val="0"/>
                <w:i/>
                <w:sz w:val="18"/>
                <w:szCs w:val="18"/>
              </w:rPr>
            </w:pPr>
            <w:r w:rsidRPr="007838B6">
              <w:rPr>
                <w:b w:val="0"/>
                <w:i/>
                <w:sz w:val="18"/>
                <w:szCs w:val="18"/>
              </w:rPr>
              <w:t>(Provide a general description of the proposed curriculum change or development)</w:t>
            </w:r>
          </w:p>
          <w:p w:rsidR="00A83148" w:rsidRPr="00666F52" w:rsidRDefault="00666F52" w:rsidP="00A83148">
            <w:pPr>
              <w:rPr>
                <w:bCs/>
                <w:szCs w:val="24"/>
              </w:rPr>
            </w:pPr>
            <w:r>
              <w:rPr>
                <w:bCs/>
                <w:szCs w:val="24"/>
              </w:rPr>
              <w:t>This proposal is asking approval to create a 32 credit hour, Technical Certificate in Diesel Service Technology.  Attachment 1 is the program sheet with courses and credit hours.</w:t>
            </w:r>
          </w:p>
          <w:p w:rsidR="002C250C" w:rsidRPr="00A83148" w:rsidRDefault="002C250C" w:rsidP="007523D5"/>
          <w:p w:rsidR="002C250C" w:rsidRDefault="002C250C" w:rsidP="007523D5"/>
          <w:p w:rsidR="002C250C" w:rsidRPr="002C250C" w:rsidRDefault="002C250C" w:rsidP="007523D5"/>
        </w:tc>
      </w:tr>
      <w:tr w:rsidR="002C250C" w:rsidRPr="002C250C" w:rsidTr="007838B6">
        <w:tc>
          <w:tcPr>
            <w:tcW w:w="2988" w:type="dxa"/>
          </w:tcPr>
          <w:p w:rsidR="002C250C" w:rsidRPr="007838B6" w:rsidRDefault="002C250C" w:rsidP="007523D5">
            <w:pPr>
              <w:rPr>
                <w:sz w:val="20"/>
              </w:rPr>
            </w:pPr>
            <w:r w:rsidRPr="007838B6">
              <w:rPr>
                <w:sz w:val="20"/>
              </w:rPr>
              <w:t>Need for the proposal</w:t>
            </w:r>
          </w:p>
        </w:tc>
        <w:tc>
          <w:tcPr>
            <w:tcW w:w="7913" w:type="dxa"/>
          </w:tcPr>
          <w:p w:rsidR="002C250C" w:rsidRPr="007838B6" w:rsidRDefault="002C250C" w:rsidP="002C250C">
            <w:pPr>
              <w:rPr>
                <w:b w:val="0"/>
                <w:i/>
                <w:sz w:val="18"/>
                <w:szCs w:val="18"/>
              </w:rPr>
            </w:pPr>
            <w:r w:rsidRPr="007838B6">
              <w:rPr>
                <w:b w:val="0"/>
                <w:i/>
                <w:sz w:val="18"/>
                <w:szCs w:val="18"/>
              </w:rPr>
              <w:t xml:space="preserve">(Provide data on student interest, job availability, corporate demands, and employment projections.  Focus on need in North </w:t>
            </w:r>
            <w:smartTag w:uri="urn:schemas-microsoft-com:office:smarttags" w:element="place">
              <w:r w:rsidRPr="007838B6">
                <w:rPr>
                  <w:b w:val="0"/>
                  <w:i/>
                  <w:sz w:val="18"/>
                  <w:szCs w:val="18"/>
                </w:rPr>
                <w:t>Central Arkansas</w:t>
              </w:r>
            </w:smartTag>
            <w:r w:rsidRPr="007838B6">
              <w:rPr>
                <w:b w:val="0"/>
                <w:i/>
                <w:sz w:val="18"/>
                <w:szCs w:val="18"/>
              </w:rPr>
              <w:t>: is there sufficient demand, etc.)</w:t>
            </w:r>
          </w:p>
          <w:p w:rsidR="00DB5B54" w:rsidRDefault="00DB5B54" w:rsidP="00DB5B54"/>
          <w:tbl>
            <w:tblPr>
              <w:tblW w:w="5000" w:type="pct"/>
              <w:tblCellSpacing w:w="0" w:type="dxa"/>
              <w:tblCellMar>
                <w:left w:w="0" w:type="dxa"/>
                <w:right w:w="0" w:type="dxa"/>
              </w:tblCellMar>
              <w:tblLook w:val="04A0"/>
            </w:tblPr>
            <w:tblGrid>
              <w:gridCol w:w="7517"/>
              <w:gridCol w:w="36"/>
              <w:gridCol w:w="36"/>
              <w:gridCol w:w="36"/>
              <w:gridCol w:w="36"/>
              <w:gridCol w:w="36"/>
            </w:tblGrid>
            <w:tr w:rsidR="00A4701C" w:rsidRPr="00A4701C" w:rsidTr="00A4701C">
              <w:trPr>
                <w:tblCellSpacing w:w="0" w:type="dxa"/>
              </w:trPr>
              <w:tc>
                <w:tcPr>
                  <w:tcW w:w="0" w:type="auto"/>
                  <w:shd w:val="clear" w:color="auto" w:fill="FFFFFF"/>
                  <w:tcMar>
                    <w:top w:w="0" w:type="dxa"/>
                    <w:left w:w="30" w:type="dxa"/>
                    <w:bottom w:w="0" w:type="dxa"/>
                    <w:right w:w="0" w:type="dxa"/>
                  </w:tcMar>
                  <w:vAlign w:val="center"/>
                  <w:hideMark/>
                </w:tcPr>
                <w:p w:rsidR="00A4701C" w:rsidRPr="00A4701C" w:rsidRDefault="00A4701C" w:rsidP="00A4701C">
                  <w:r w:rsidRPr="00A4701C">
                    <w:t xml:space="preserve">According to a survey given to the Ozarka College Automotive Advisory Board, a diesel program is needed to offer better maintenance coverage of all vehicles in our service area.  This group consists of dealership service managers and automotive garage owners in our four-county service area.  </w:t>
                  </w:r>
                </w:p>
                <w:p w:rsidR="00A4701C" w:rsidRPr="00A4701C" w:rsidRDefault="00A4701C" w:rsidP="00A4701C">
                  <w:pPr>
                    <w:ind w:left="540"/>
                  </w:pPr>
                </w:p>
                <w:p w:rsidR="00A4701C" w:rsidRPr="00A4701C" w:rsidRDefault="00A4701C" w:rsidP="00A4701C">
                  <w:pPr>
                    <w:rPr>
                      <w:szCs w:val="24"/>
                    </w:rPr>
                  </w:pPr>
                  <w:r w:rsidRPr="00A4701C">
                    <w:t xml:space="preserve">Arkansas labor statistics provided from Discoverarkansas.net, projected diesel technician employment opportunities will increase in the state from 3,638 jobs available to 4,385 by 2016.  This is an increase of 747 new jobs with an estimated 154 opening per year.  The annual entry level salary is $24,710 with an annual mean of $35,510.  In North Central Arkansas, the employment projections indicated an increase from 278 to 344 from 2006-2016 for an increase of 66 possible job opportunities.  The annual salary in North Central Arkansas is $23,097 for entry level with an annual mean of $30,424.  These figures do not account for farm and other diesel opportunities available in the service area.  </w:t>
                  </w:r>
                </w:p>
              </w:tc>
              <w:tc>
                <w:tcPr>
                  <w:tcW w:w="0" w:type="auto"/>
                  <w:shd w:val="clear" w:color="auto" w:fill="FFFFFF"/>
                  <w:tcMar>
                    <w:top w:w="0" w:type="dxa"/>
                    <w:left w:w="30" w:type="dxa"/>
                    <w:bottom w:w="0" w:type="dxa"/>
                    <w:right w:w="0" w:type="dxa"/>
                  </w:tcMar>
                  <w:vAlign w:val="center"/>
                  <w:hideMark/>
                </w:tcPr>
                <w:p w:rsidR="00A4701C" w:rsidRPr="00A4701C" w:rsidRDefault="00A4701C" w:rsidP="00A4701C">
                  <w:pPr>
                    <w:jc w:val="right"/>
                    <w:rPr>
                      <w:szCs w:val="24"/>
                    </w:rPr>
                  </w:pPr>
                </w:p>
              </w:tc>
              <w:tc>
                <w:tcPr>
                  <w:tcW w:w="0" w:type="auto"/>
                  <w:shd w:val="clear" w:color="auto" w:fill="FFFFFF"/>
                  <w:tcMar>
                    <w:top w:w="0" w:type="dxa"/>
                    <w:left w:w="30" w:type="dxa"/>
                    <w:bottom w:w="0" w:type="dxa"/>
                    <w:right w:w="0" w:type="dxa"/>
                  </w:tcMar>
                  <w:vAlign w:val="center"/>
                  <w:hideMark/>
                </w:tcPr>
                <w:p w:rsidR="00A4701C" w:rsidRPr="00A4701C" w:rsidRDefault="00A4701C" w:rsidP="00A4701C">
                  <w:pPr>
                    <w:jc w:val="right"/>
                    <w:rPr>
                      <w:szCs w:val="24"/>
                    </w:rPr>
                  </w:pPr>
                </w:p>
              </w:tc>
              <w:tc>
                <w:tcPr>
                  <w:tcW w:w="0" w:type="auto"/>
                  <w:shd w:val="clear" w:color="auto" w:fill="FFFFFF"/>
                  <w:tcMar>
                    <w:top w:w="0" w:type="dxa"/>
                    <w:left w:w="30" w:type="dxa"/>
                    <w:bottom w:w="0" w:type="dxa"/>
                    <w:right w:w="0" w:type="dxa"/>
                  </w:tcMar>
                  <w:vAlign w:val="center"/>
                  <w:hideMark/>
                </w:tcPr>
                <w:p w:rsidR="00A4701C" w:rsidRPr="00A4701C" w:rsidRDefault="00A4701C" w:rsidP="00A4701C">
                  <w:pPr>
                    <w:jc w:val="right"/>
                    <w:rPr>
                      <w:szCs w:val="24"/>
                    </w:rPr>
                  </w:pPr>
                </w:p>
              </w:tc>
              <w:tc>
                <w:tcPr>
                  <w:tcW w:w="0" w:type="auto"/>
                  <w:shd w:val="clear" w:color="auto" w:fill="FFFFFF"/>
                  <w:tcMar>
                    <w:top w:w="0" w:type="dxa"/>
                    <w:left w:w="30" w:type="dxa"/>
                    <w:bottom w:w="0" w:type="dxa"/>
                    <w:right w:w="0" w:type="dxa"/>
                  </w:tcMar>
                  <w:vAlign w:val="center"/>
                  <w:hideMark/>
                </w:tcPr>
                <w:p w:rsidR="00A4701C" w:rsidRPr="00A4701C" w:rsidRDefault="00A4701C" w:rsidP="00A4701C">
                  <w:pPr>
                    <w:jc w:val="right"/>
                    <w:rPr>
                      <w:szCs w:val="24"/>
                    </w:rPr>
                  </w:pPr>
                </w:p>
              </w:tc>
              <w:tc>
                <w:tcPr>
                  <w:tcW w:w="0" w:type="auto"/>
                  <w:shd w:val="clear" w:color="auto" w:fill="FFFFFF"/>
                  <w:tcMar>
                    <w:top w:w="0" w:type="dxa"/>
                    <w:left w:w="30" w:type="dxa"/>
                    <w:bottom w:w="0" w:type="dxa"/>
                    <w:right w:w="0" w:type="dxa"/>
                  </w:tcMar>
                  <w:vAlign w:val="center"/>
                  <w:hideMark/>
                </w:tcPr>
                <w:p w:rsidR="00A4701C" w:rsidRPr="00A4701C" w:rsidRDefault="00A4701C" w:rsidP="00A4701C">
                  <w:pPr>
                    <w:jc w:val="right"/>
                    <w:rPr>
                      <w:szCs w:val="24"/>
                    </w:rPr>
                  </w:pPr>
                </w:p>
              </w:tc>
            </w:tr>
          </w:tbl>
          <w:p w:rsidR="00A4701C" w:rsidRPr="00A4701C" w:rsidRDefault="00A4701C" w:rsidP="00A4701C">
            <w:pPr>
              <w:tabs>
                <w:tab w:val="left" w:pos="-90"/>
                <w:tab w:val="left" w:pos="540"/>
                <w:tab w:val="left" w:pos="810"/>
              </w:tabs>
              <w:ind w:left="540" w:right="540"/>
            </w:pPr>
          </w:p>
          <w:p w:rsidR="00A4701C" w:rsidRPr="00A4701C" w:rsidRDefault="00A4701C" w:rsidP="00A4701C">
            <w:pPr>
              <w:tabs>
                <w:tab w:val="left" w:pos="-90"/>
                <w:tab w:val="left" w:pos="540"/>
                <w:tab w:val="left" w:pos="810"/>
              </w:tabs>
              <w:ind w:right="540"/>
            </w:pPr>
            <w:r w:rsidRPr="00A4701C">
              <w:t>Ozarka College also conducted an interest survey recently of all the high schools in its service area (14 schools).  According to the survey from 8 of the 14 high schools, the following students were VERY INTERESTED in pursuing the Diesel Service Technology program:</w:t>
            </w:r>
          </w:p>
          <w:p w:rsidR="00A4701C" w:rsidRPr="00A4701C" w:rsidRDefault="00A4701C" w:rsidP="00A4701C">
            <w:pPr>
              <w:tabs>
                <w:tab w:val="left" w:pos="-90"/>
                <w:tab w:val="left" w:pos="540"/>
                <w:tab w:val="left" w:pos="810"/>
              </w:tabs>
              <w:ind w:left="540" w:right="540"/>
            </w:pPr>
          </w:p>
          <w:p w:rsidR="00A4701C" w:rsidRPr="00A4701C" w:rsidRDefault="00A4701C" w:rsidP="00A4701C">
            <w:pPr>
              <w:tabs>
                <w:tab w:val="left" w:pos="-90"/>
                <w:tab w:val="left" w:pos="540"/>
                <w:tab w:val="left" w:pos="810"/>
              </w:tabs>
              <w:ind w:left="540" w:right="540"/>
            </w:pPr>
            <w:r w:rsidRPr="00A4701C">
              <w:t>32 – Seniors</w:t>
            </w:r>
          </w:p>
          <w:p w:rsidR="00A4701C" w:rsidRPr="00A4701C" w:rsidRDefault="00A4701C" w:rsidP="00A4701C">
            <w:pPr>
              <w:tabs>
                <w:tab w:val="left" w:pos="-90"/>
                <w:tab w:val="left" w:pos="540"/>
                <w:tab w:val="left" w:pos="810"/>
              </w:tabs>
              <w:ind w:left="540" w:right="540"/>
            </w:pPr>
            <w:r w:rsidRPr="00A4701C">
              <w:t>52 – Juniors</w:t>
            </w:r>
          </w:p>
          <w:p w:rsidR="00A4701C" w:rsidRPr="00A4701C" w:rsidRDefault="00A4701C" w:rsidP="00A4701C">
            <w:pPr>
              <w:tabs>
                <w:tab w:val="left" w:pos="-90"/>
                <w:tab w:val="left" w:pos="540"/>
                <w:tab w:val="left" w:pos="810"/>
              </w:tabs>
              <w:ind w:left="540" w:right="540"/>
            </w:pPr>
            <w:r w:rsidRPr="00A4701C">
              <w:t>54 – Sophomores</w:t>
            </w:r>
          </w:p>
          <w:p w:rsidR="00A4701C" w:rsidRPr="00A4701C" w:rsidRDefault="00A4701C" w:rsidP="00A4701C">
            <w:pPr>
              <w:tabs>
                <w:tab w:val="left" w:pos="-90"/>
                <w:tab w:val="left" w:pos="540"/>
                <w:tab w:val="left" w:pos="810"/>
              </w:tabs>
              <w:ind w:left="540" w:right="540"/>
            </w:pPr>
            <w:r w:rsidRPr="00A4701C">
              <w:t>38 – Freshman</w:t>
            </w:r>
          </w:p>
          <w:p w:rsidR="00A4701C" w:rsidRPr="00A4701C" w:rsidRDefault="00A4701C" w:rsidP="00A4701C">
            <w:pPr>
              <w:tabs>
                <w:tab w:val="left" w:pos="-90"/>
                <w:tab w:val="left" w:pos="540"/>
                <w:tab w:val="left" w:pos="810"/>
              </w:tabs>
              <w:ind w:left="540" w:right="540"/>
            </w:pPr>
          </w:p>
          <w:p w:rsidR="00A4701C" w:rsidRPr="00A4701C" w:rsidRDefault="00A4701C" w:rsidP="00A4701C">
            <w:pPr>
              <w:tabs>
                <w:tab w:val="left" w:pos="-90"/>
                <w:tab w:val="left" w:pos="540"/>
                <w:tab w:val="left" w:pos="810"/>
              </w:tabs>
              <w:ind w:right="540"/>
            </w:pPr>
            <w:r w:rsidRPr="00A4701C">
              <w:t>Because of this interest level, Ozarka is projecting 20 graduates within five years of the start of the program.</w:t>
            </w:r>
          </w:p>
          <w:p w:rsidR="009F4147" w:rsidRDefault="009F4147" w:rsidP="002C250C"/>
          <w:p w:rsidR="002C250C" w:rsidRDefault="002C250C" w:rsidP="002C250C"/>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t>Curriculum outline</w:t>
            </w:r>
          </w:p>
        </w:tc>
        <w:tc>
          <w:tcPr>
            <w:tcW w:w="7913" w:type="dxa"/>
          </w:tcPr>
          <w:p w:rsidR="002C250C" w:rsidRPr="007838B6" w:rsidRDefault="002C250C" w:rsidP="002C250C">
            <w:pPr>
              <w:rPr>
                <w:b w:val="0"/>
                <w:i/>
                <w:sz w:val="18"/>
                <w:szCs w:val="18"/>
              </w:rPr>
            </w:pPr>
            <w:r w:rsidRPr="007838B6">
              <w:rPr>
                <w:b w:val="0"/>
                <w:i/>
                <w:sz w:val="18"/>
                <w:szCs w:val="18"/>
              </w:rPr>
              <w:t>(Include prerequisites, course description, syllabus, suggested textbook, etc.)</w:t>
            </w:r>
          </w:p>
          <w:p w:rsidR="002C250C" w:rsidRDefault="002C250C" w:rsidP="002C250C"/>
          <w:p w:rsidR="002C250C" w:rsidRDefault="00A4701C" w:rsidP="002C250C">
            <w:r>
              <w:lastRenderedPageBreak/>
              <w:t>See Attachment 1</w:t>
            </w:r>
          </w:p>
          <w:p w:rsidR="002C250C" w:rsidRDefault="002C250C" w:rsidP="002C250C"/>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lastRenderedPageBreak/>
              <w:t>Faculty needed for proposal</w:t>
            </w:r>
          </w:p>
        </w:tc>
        <w:tc>
          <w:tcPr>
            <w:tcW w:w="7913" w:type="dxa"/>
          </w:tcPr>
          <w:p w:rsidR="002C250C" w:rsidRDefault="00A4701C" w:rsidP="002C250C">
            <w:r>
              <w:t>1 full-time Diesel Instructor</w:t>
            </w:r>
          </w:p>
          <w:p w:rsidR="002C250C" w:rsidRDefault="002C250C" w:rsidP="002C250C"/>
          <w:p w:rsidR="002C250C" w:rsidRDefault="002C250C" w:rsidP="002C250C"/>
          <w:p w:rsidR="002C250C" w:rsidRDefault="002C250C" w:rsidP="002C250C"/>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t>Description of resources</w:t>
            </w:r>
          </w:p>
        </w:tc>
        <w:tc>
          <w:tcPr>
            <w:tcW w:w="7913" w:type="dxa"/>
          </w:tcPr>
          <w:p w:rsidR="002C250C" w:rsidRPr="007838B6" w:rsidRDefault="002C250C" w:rsidP="007523D5">
            <w:pPr>
              <w:rPr>
                <w:i/>
                <w:sz w:val="18"/>
                <w:szCs w:val="18"/>
              </w:rPr>
            </w:pPr>
            <w:r w:rsidRPr="007838B6">
              <w:rPr>
                <w:b w:val="0"/>
                <w:i/>
                <w:sz w:val="18"/>
                <w:szCs w:val="18"/>
              </w:rPr>
              <w:t>(Present library resources including relevant holdings; current instructional facilities including classrooms, instructional equipment and technology, and laboratories, etc.)</w:t>
            </w:r>
          </w:p>
          <w:p w:rsidR="002C250C" w:rsidRDefault="002C250C" w:rsidP="007523D5"/>
          <w:p w:rsidR="00A4701C" w:rsidRPr="00A4701C" w:rsidRDefault="00A4701C" w:rsidP="00A4701C">
            <w:pPr>
              <w:tabs>
                <w:tab w:val="left" w:pos="-90"/>
                <w:tab w:val="left" w:pos="810"/>
              </w:tabs>
            </w:pPr>
            <w:r w:rsidRPr="00A4701C">
              <w:t>Ozarka College currently has a fully functioning library that is budgeted every year to support all the programs that Ozarka offers.  Upon approval of the proposal, the library will be directed to acquire supporting media for the diesel career field.  Since Ozarka is currently in the next fiscal year budgeting process, the addition of the diesel program will added as a projection.</w:t>
            </w:r>
          </w:p>
          <w:p w:rsidR="00A4701C" w:rsidRPr="00A4701C" w:rsidRDefault="00A4701C" w:rsidP="00A4701C">
            <w:pPr>
              <w:tabs>
                <w:tab w:val="left" w:pos="-90"/>
                <w:tab w:val="left" w:pos="810"/>
              </w:tabs>
              <w:ind w:left="540"/>
            </w:pPr>
          </w:p>
          <w:p w:rsidR="00A4701C" w:rsidRPr="00A4701C" w:rsidRDefault="00A4701C" w:rsidP="00A4701C">
            <w:pPr>
              <w:tabs>
                <w:tab w:val="left" w:pos="-90"/>
                <w:tab w:val="left" w:pos="810"/>
              </w:tabs>
            </w:pPr>
            <w:r w:rsidRPr="00A4701C">
              <w:t xml:space="preserve">Ozarka College currently offers an automotive program at the TC and AAS levels on the Melbourne campus.  This program is offered during the day and has a fully functioning garage/shop facility.  Much of the equipment between the two programs are the same so, starting up, the diesel program will share tools and the shop.  The diesel program will be offered at night, so there will be no conflict for resources.  </w:t>
            </w:r>
          </w:p>
          <w:p w:rsidR="00A4701C" w:rsidRPr="00A4701C" w:rsidRDefault="00A4701C" w:rsidP="00A4701C">
            <w:pPr>
              <w:tabs>
                <w:tab w:val="left" w:pos="-90"/>
                <w:tab w:val="left" w:pos="810"/>
              </w:tabs>
              <w:ind w:left="540"/>
            </w:pPr>
          </w:p>
          <w:p w:rsidR="00A4701C" w:rsidRPr="00A4701C" w:rsidRDefault="00A4701C" w:rsidP="00A4701C">
            <w:pPr>
              <w:tabs>
                <w:tab w:val="left" w:pos="-90"/>
                <w:tab w:val="left" w:pos="810"/>
              </w:tabs>
            </w:pPr>
            <w:r w:rsidRPr="00A4701C">
              <w:t>The current automotive instructor will be soliciting local businesses for used diesel engines and associated equipment and tools for training aids and use.</w:t>
            </w:r>
          </w:p>
          <w:p w:rsidR="002C250C" w:rsidRDefault="002C250C" w:rsidP="007523D5"/>
          <w:p w:rsidR="002C250C" w:rsidRDefault="002C250C" w:rsidP="007523D5"/>
          <w:p w:rsidR="002C250C" w:rsidRDefault="002C250C" w:rsidP="007523D5"/>
          <w:p w:rsidR="002C250C" w:rsidRPr="002C250C" w:rsidRDefault="002C250C" w:rsidP="007523D5"/>
        </w:tc>
      </w:tr>
      <w:tr w:rsidR="002C250C" w:rsidRPr="002C250C" w:rsidTr="007838B6">
        <w:tc>
          <w:tcPr>
            <w:tcW w:w="2988" w:type="dxa"/>
          </w:tcPr>
          <w:p w:rsidR="002C250C" w:rsidRPr="007838B6" w:rsidRDefault="002C250C" w:rsidP="007523D5">
            <w:pPr>
              <w:rPr>
                <w:sz w:val="20"/>
              </w:rPr>
            </w:pPr>
          </w:p>
        </w:tc>
        <w:tc>
          <w:tcPr>
            <w:tcW w:w="7913" w:type="dxa"/>
          </w:tcPr>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t>Costs associated with the activity</w:t>
            </w:r>
          </w:p>
        </w:tc>
        <w:tc>
          <w:tcPr>
            <w:tcW w:w="7913" w:type="dxa"/>
          </w:tcPr>
          <w:p w:rsidR="002C250C" w:rsidRPr="007838B6" w:rsidRDefault="002C250C" w:rsidP="002C250C">
            <w:pPr>
              <w:rPr>
                <w:b w:val="0"/>
                <w:i/>
                <w:sz w:val="18"/>
                <w:szCs w:val="18"/>
              </w:rPr>
            </w:pPr>
            <w:r w:rsidRPr="007838B6">
              <w:rPr>
                <w:b w:val="0"/>
                <w:i/>
                <w:sz w:val="18"/>
                <w:szCs w:val="18"/>
              </w:rPr>
              <w:t>(New administrative costs; cost, if any, of additional faculty; new library resources and cost; new facilities and costs; distance delivery costs, if applicable; and any other costs associated with the proposal.  If no new costs, explain.)</w:t>
            </w:r>
          </w:p>
          <w:p w:rsidR="002C250C" w:rsidRPr="007838B6" w:rsidRDefault="002C250C" w:rsidP="002C250C">
            <w:pPr>
              <w:rPr>
                <w:b w:val="0"/>
              </w:rPr>
            </w:pPr>
          </w:p>
          <w:p w:rsidR="00A4701C" w:rsidRPr="00A4701C" w:rsidRDefault="00A4701C" w:rsidP="00A4701C">
            <w:pPr>
              <w:tabs>
                <w:tab w:val="left" w:pos="-90"/>
                <w:tab w:val="left" w:pos="540"/>
                <w:tab w:val="left" w:pos="810"/>
              </w:tabs>
            </w:pPr>
            <w:r w:rsidRPr="00A4701C">
              <w:t>New administrative costs</w:t>
            </w:r>
            <w:r>
              <w:t xml:space="preserve"> </w:t>
            </w:r>
            <w:r w:rsidRPr="00A4701C">
              <w:t>$7400 – program budget (Year 1, 2, and 3)</w:t>
            </w:r>
          </w:p>
          <w:p w:rsidR="00A4701C" w:rsidRPr="00A4701C" w:rsidRDefault="00A4701C" w:rsidP="00A4701C">
            <w:pPr>
              <w:tabs>
                <w:tab w:val="left" w:pos="-90"/>
                <w:tab w:val="left" w:pos="540"/>
                <w:tab w:val="left" w:pos="810"/>
              </w:tabs>
            </w:pPr>
            <w:r w:rsidRPr="00A4701C">
              <w:t xml:space="preserve">Number of new faculty (full-time and part-time) and costs: </w:t>
            </w:r>
          </w:p>
          <w:p w:rsidR="00A4701C" w:rsidRPr="00A4701C" w:rsidRDefault="00A4701C" w:rsidP="00A4701C">
            <w:pPr>
              <w:tabs>
                <w:tab w:val="left" w:pos="-90"/>
                <w:tab w:val="left" w:pos="540"/>
                <w:tab w:val="left" w:pos="810"/>
              </w:tabs>
            </w:pPr>
            <w:r w:rsidRPr="00A4701C">
              <w:t>Part-time contract costs until June 30,</w:t>
            </w:r>
            <w:r w:rsidRPr="00A4701C">
              <w:rPr>
                <w:vertAlign w:val="superscript"/>
              </w:rPr>
              <w:t xml:space="preserve"> </w:t>
            </w:r>
            <w:r w:rsidRPr="00A4701C">
              <w:t>2011 - $2800 ($35/hr X 80 hrs)</w:t>
            </w:r>
          </w:p>
          <w:p w:rsidR="00A4701C" w:rsidRPr="00A4701C" w:rsidRDefault="00A4701C" w:rsidP="00A4701C">
            <w:pPr>
              <w:tabs>
                <w:tab w:val="left" w:pos="-90"/>
                <w:tab w:val="left" w:pos="540"/>
                <w:tab w:val="left" w:pos="810"/>
              </w:tabs>
            </w:pPr>
            <w:r w:rsidRPr="00A4701C">
              <w:t>Full-time contract costs effective Aug, 2011</w:t>
            </w:r>
          </w:p>
          <w:p w:rsidR="00A4701C" w:rsidRDefault="00A4701C" w:rsidP="00A4701C">
            <w:pPr>
              <w:tabs>
                <w:tab w:val="left" w:pos="-90"/>
                <w:tab w:val="left" w:pos="540"/>
                <w:tab w:val="left" w:pos="810"/>
              </w:tabs>
              <w:ind w:firstLine="540"/>
            </w:pPr>
            <w:r w:rsidRPr="00A4701C">
              <w:tab/>
            </w:r>
            <w:r w:rsidRPr="00A4701C">
              <w:tab/>
            </w:r>
            <w:r w:rsidRPr="00A4701C">
              <w:tab/>
            </w:r>
            <w:r w:rsidRPr="00A4701C">
              <w:tab/>
            </w:r>
          </w:p>
          <w:p w:rsidR="00A4701C" w:rsidRPr="00A4701C" w:rsidRDefault="00A4701C" w:rsidP="00A4701C">
            <w:pPr>
              <w:tabs>
                <w:tab w:val="left" w:pos="-90"/>
                <w:tab w:val="left" w:pos="540"/>
                <w:tab w:val="left" w:pos="810"/>
              </w:tabs>
              <w:ind w:firstLine="540"/>
            </w:pPr>
            <w:r w:rsidRPr="00A4701C">
              <w:tab/>
            </w:r>
            <w:r w:rsidRPr="00A4701C">
              <w:tab/>
            </w:r>
            <w:r w:rsidRPr="00A4701C">
              <w:rPr>
                <w:u w:val="single"/>
              </w:rPr>
              <w:t>Year 1</w:t>
            </w:r>
          </w:p>
          <w:p w:rsidR="00A4701C" w:rsidRPr="00A4701C" w:rsidRDefault="00A4701C" w:rsidP="00A4701C">
            <w:pPr>
              <w:tabs>
                <w:tab w:val="left" w:pos="-90"/>
                <w:tab w:val="left" w:pos="540"/>
                <w:tab w:val="left" w:pos="810"/>
              </w:tabs>
              <w:ind w:firstLine="540"/>
            </w:pPr>
            <w:r w:rsidRPr="00A4701C">
              <w:tab/>
            </w:r>
            <w:r w:rsidRPr="00A4701C">
              <w:tab/>
              <w:t>Salary - $38,400</w:t>
            </w:r>
          </w:p>
          <w:p w:rsidR="00A4701C" w:rsidRPr="00A4701C" w:rsidRDefault="00A4701C" w:rsidP="00A4701C">
            <w:pPr>
              <w:tabs>
                <w:tab w:val="left" w:pos="-90"/>
                <w:tab w:val="left" w:pos="540"/>
                <w:tab w:val="left" w:pos="810"/>
              </w:tabs>
              <w:ind w:firstLine="540"/>
            </w:pPr>
            <w:r w:rsidRPr="00A4701C">
              <w:tab/>
            </w:r>
            <w:r w:rsidRPr="00A4701C">
              <w:tab/>
              <w:t>Benefits - $20,317</w:t>
            </w:r>
          </w:p>
          <w:p w:rsidR="00A4701C" w:rsidRPr="00A4701C" w:rsidRDefault="00A4701C" w:rsidP="00A4701C">
            <w:pPr>
              <w:tabs>
                <w:tab w:val="left" w:pos="-90"/>
                <w:tab w:val="left" w:pos="540"/>
                <w:tab w:val="left" w:pos="810"/>
              </w:tabs>
              <w:ind w:firstLine="540"/>
            </w:pPr>
          </w:p>
          <w:p w:rsidR="00A4701C" w:rsidRPr="00A4701C" w:rsidRDefault="00A4701C" w:rsidP="00A4701C">
            <w:pPr>
              <w:tabs>
                <w:tab w:val="left" w:pos="-90"/>
                <w:tab w:val="left" w:pos="540"/>
                <w:tab w:val="left" w:pos="810"/>
              </w:tabs>
              <w:ind w:firstLine="540"/>
              <w:rPr>
                <w:u w:val="single"/>
              </w:rPr>
            </w:pPr>
            <w:r w:rsidRPr="00A4701C">
              <w:tab/>
            </w:r>
            <w:r w:rsidRPr="00A4701C">
              <w:tab/>
            </w:r>
            <w:r w:rsidRPr="00A4701C">
              <w:rPr>
                <w:u w:val="single"/>
              </w:rPr>
              <w:t>Year 2 (2% COLA)</w:t>
            </w:r>
          </w:p>
          <w:p w:rsidR="00A4701C" w:rsidRPr="00A4701C" w:rsidRDefault="00A4701C" w:rsidP="00A4701C">
            <w:pPr>
              <w:tabs>
                <w:tab w:val="left" w:pos="-90"/>
                <w:tab w:val="left" w:pos="540"/>
                <w:tab w:val="left" w:pos="810"/>
              </w:tabs>
              <w:ind w:firstLine="540"/>
            </w:pPr>
            <w:r w:rsidRPr="00A4701C">
              <w:tab/>
            </w:r>
            <w:r w:rsidRPr="00A4701C">
              <w:tab/>
              <w:t>Salary - $39,168</w:t>
            </w:r>
          </w:p>
          <w:p w:rsidR="00A4701C" w:rsidRPr="00A4701C" w:rsidRDefault="00A4701C" w:rsidP="00A4701C">
            <w:pPr>
              <w:tabs>
                <w:tab w:val="left" w:pos="-90"/>
                <w:tab w:val="left" w:pos="540"/>
                <w:tab w:val="left" w:pos="810"/>
              </w:tabs>
              <w:ind w:firstLine="540"/>
            </w:pPr>
            <w:r w:rsidRPr="00A4701C">
              <w:tab/>
            </w:r>
            <w:r w:rsidRPr="00A4701C">
              <w:tab/>
              <w:t>Benefits - $20,728</w:t>
            </w:r>
          </w:p>
          <w:p w:rsidR="00A4701C" w:rsidRPr="00A4701C" w:rsidRDefault="00A4701C" w:rsidP="00A4701C">
            <w:pPr>
              <w:tabs>
                <w:tab w:val="left" w:pos="-90"/>
                <w:tab w:val="left" w:pos="540"/>
                <w:tab w:val="left" w:pos="810"/>
              </w:tabs>
              <w:ind w:firstLine="540"/>
            </w:pPr>
          </w:p>
          <w:p w:rsidR="00A4701C" w:rsidRDefault="00A4701C" w:rsidP="00A4701C">
            <w:pPr>
              <w:tabs>
                <w:tab w:val="left" w:pos="-90"/>
                <w:tab w:val="left" w:pos="540"/>
                <w:tab w:val="left" w:pos="810"/>
              </w:tabs>
              <w:ind w:firstLine="540"/>
            </w:pPr>
            <w:r w:rsidRPr="00A4701C">
              <w:tab/>
            </w:r>
            <w:r w:rsidRPr="00A4701C">
              <w:tab/>
            </w:r>
          </w:p>
          <w:p w:rsidR="00A4701C" w:rsidRDefault="00A4701C" w:rsidP="00A4701C">
            <w:pPr>
              <w:tabs>
                <w:tab w:val="left" w:pos="-90"/>
                <w:tab w:val="left" w:pos="540"/>
                <w:tab w:val="left" w:pos="810"/>
              </w:tabs>
              <w:ind w:firstLine="540"/>
            </w:pPr>
          </w:p>
          <w:p w:rsidR="00A4701C" w:rsidRPr="00A4701C" w:rsidRDefault="00EA75B2" w:rsidP="00A4701C">
            <w:pPr>
              <w:tabs>
                <w:tab w:val="left" w:pos="-90"/>
                <w:tab w:val="left" w:pos="540"/>
                <w:tab w:val="left" w:pos="810"/>
              </w:tabs>
              <w:ind w:firstLine="540"/>
            </w:pPr>
            <w:r w:rsidRPr="00EA75B2">
              <w:t xml:space="preserve">               </w:t>
            </w:r>
            <w:r w:rsidR="00A4701C" w:rsidRPr="00A4701C">
              <w:rPr>
                <w:u w:val="single"/>
              </w:rPr>
              <w:t>Year 3 (2% COLA)</w:t>
            </w:r>
          </w:p>
          <w:p w:rsidR="00A4701C" w:rsidRPr="00A4701C" w:rsidRDefault="00A4701C" w:rsidP="00A4701C">
            <w:pPr>
              <w:tabs>
                <w:tab w:val="left" w:pos="-90"/>
                <w:tab w:val="left" w:pos="540"/>
                <w:tab w:val="left" w:pos="810"/>
              </w:tabs>
              <w:ind w:firstLine="540"/>
            </w:pPr>
            <w:r w:rsidRPr="00A4701C">
              <w:tab/>
            </w:r>
            <w:r w:rsidRPr="00A4701C">
              <w:tab/>
              <w:t>Salary - $39,951</w:t>
            </w:r>
          </w:p>
          <w:p w:rsidR="00A4701C" w:rsidRPr="00A4701C" w:rsidRDefault="00A4701C" w:rsidP="00A4701C">
            <w:pPr>
              <w:tabs>
                <w:tab w:val="left" w:pos="-90"/>
                <w:tab w:val="left" w:pos="540"/>
                <w:tab w:val="left" w:pos="810"/>
              </w:tabs>
              <w:ind w:firstLine="540"/>
            </w:pPr>
            <w:r w:rsidRPr="00A4701C">
              <w:tab/>
            </w:r>
            <w:r w:rsidRPr="00A4701C">
              <w:tab/>
              <w:t>Benefits - $21,143</w:t>
            </w:r>
            <w:r w:rsidRPr="00A4701C">
              <w:tab/>
            </w:r>
            <w:r w:rsidRPr="00A4701C">
              <w:tab/>
            </w:r>
            <w:r w:rsidRPr="00A4701C">
              <w:tab/>
            </w:r>
            <w:r w:rsidRPr="00A4701C">
              <w:tab/>
            </w:r>
            <w:r w:rsidRPr="00A4701C">
              <w:tab/>
            </w:r>
            <w:r w:rsidRPr="00A4701C">
              <w:tab/>
            </w:r>
            <w:r w:rsidRPr="00A4701C">
              <w:tab/>
            </w:r>
            <w:r w:rsidRPr="00A4701C">
              <w:tab/>
            </w:r>
            <w:r w:rsidRPr="00A4701C">
              <w:tab/>
              <w:t xml:space="preserve"> </w:t>
            </w:r>
          </w:p>
          <w:p w:rsidR="00A4701C" w:rsidRPr="00A4701C" w:rsidRDefault="00A4701C" w:rsidP="00A4701C">
            <w:pPr>
              <w:tabs>
                <w:tab w:val="left" w:pos="-90"/>
                <w:tab w:val="left" w:pos="540"/>
                <w:tab w:val="left" w:pos="810"/>
              </w:tabs>
            </w:pPr>
            <w:r w:rsidRPr="00A4701C">
              <w:t>New library resources and costs</w:t>
            </w:r>
          </w:p>
          <w:p w:rsidR="00A4701C" w:rsidRPr="00A4701C" w:rsidRDefault="00A4701C" w:rsidP="00A4701C">
            <w:pPr>
              <w:tabs>
                <w:tab w:val="left" w:pos="-90"/>
                <w:tab w:val="left" w:pos="540"/>
                <w:tab w:val="left" w:pos="810"/>
              </w:tabs>
              <w:ind w:firstLine="540"/>
            </w:pPr>
            <w:r w:rsidRPr="00A4701C">
              <w:tab/>
              <w:t>$2000 – Magazines, videos, references  (Year 1)</w:t>
            </w:r>
          </w:p>
          <w:p w:rsidR="00A4701C" w:rsidRPr="00A4701C" w:rsidRDefault="00A4701C" w:rsidP="00A4701C">
            <w:pPr>
              <w:tabs>
                <w:tab w:val="left" w:pos="-90"/>
                <w:tab w:val="left" w:pos="540"/>
                <w:tab w:val="left" w:pos="810"/>
              </w:tabs>
              <w:ind w:firstLine="540"/>
            </w:pPr>
            <w:r w:rsidRPr="00A4701C">
              <w:tab/>
              <w:t>$1000 – Updates, etc.  (Year 2)</w:t>
            </w:r>
          </w:p>
          <w:p w:rsidR="00A4701C" w:rsidRPr="00A4701C" w:rsidRDefault="00A4701C" w:rsidP="00A4701C">
            <w:pPr>
              <w:tabs>
                <w:tab w:val="left" w:pos="-90"/>
                <w:tab w:val="left" w:pos="540"/>
                <w:tab w:val="left" w:pos="810"/>
              </w:tabs>
              <w:ind w:firstLine="540"/>
            </w:pPr>
            <w:r w:rsidRPr="00A4701C">
              <w:tab/>
              <w:t>$1000 – Updates, etc. (Year 3)</w:t>
            </w:r>
          </w:p>
          <w:p w:rsidR="00A4701C" w:rsidRPr="00A4701C" w:rsidRDefault="00A4701C" w:rsidP="00A4701C">
            <w:pPr>
              <w:tabs>
                <w:tab w:val="left" w:pos="-90"/>
                <w:tab w:val="left" w:pos="540"/>
                <w:tab w:val="left" w:pos="810"/>
              </w:tabs>
              <w:ind w:firstLine="540"/>
            </w:pPr>
          </w:p>
          <w:p w:rsidR="00A4701C" w:rsidRPr="00A4701C" w:rsidRDefault="00A4701C" w:rsidP="00A4701C">
            <w:pPr>
              <w:tabs>
                <w:tab w:val="left" w:pos="-90"/>
                <w:tab w:val="left" w:pos="540"/>
                <w:tab w:val="left" w:pos="810"/>
              </w:tabs>
            </w:pPr>
            <w:r w:rsidRPr="00A4701C">
              <w:t>New/renovated facilities and costs</w:t>
            </w:r>
          </w:p>
          <w:p w:rsidR="00A4701C" w:rsidRPr="00A4701C" w:rsidRDefault="00A4701C" w:rsidP="00A4701C">
            <w:pPr>
              <w:tabs>
                <w:tab w:val="left" w:pos="-90"/>
                <w:tab w:val="left" w:pos="540"/>
                <w:tab w:val="left" w:pos="810"/>
              </w:tabs>
              <w:ind w:firstLine="540"/>
            </w:pPr>
            <w:r w:rsidRPr="00A4701C">
              <w:tab/>
              <w:t xml:space="preserve">$0 – Utilizing existing automotive shop </w:t>
            </w:r>
          </w:p>
          <w:p w:rsidR="00A4701C" w:rsidRPr="00A4701C" w:rsidRDefault="00A4701C" w:rsidP="00A4701C">
            <w:pPr>
              <w:tabs>
                <w:tab w:val="left" w:pos="-90"/>
                <w:tab w:val="left" w:pos="540"/>
                <w:tab w:val="left" w:pos="810"/>
              </w:tabs>
            </w:pPr>
            <w:r w:rsidRPr="00A4701C">
              <w:t>New instructional equipment and costs</w:t>
            </w:r>
          </w:p>
          <w:p w:rsidR="00A4701C" w:rsidRPr="00A4701C" w:rsidRDefault="00A4701C" w:rsidP="00A4701C">
            <w:pPr>
              <w:tabs>
                <w:tab w:val="left" w:pos="-90"/>
                <w:tab w:val="left" w:pos="540"/>
                <w:tab w:val="left" w:pos="810"/>
              </w:tabs>
              <w:ind w:firstLine="540"/>
            </w:pPr>
            <w:r w:rsidRPr="00A4701C">
              <w:tab/>
              <w:t>$5000 – Non-donated Diesel specific tools and equipment</w:t>
            </w:r>
          </w:p>
          <w:p w:rsidR="00A4701C" w:rsidRPr="00A4701C" w:rsidRDefault="00A4701C" w:rsidP="00A4701C">
            <w:pPr>
              <w:tabs>
                <w:tab w:val="left" w:pos="-90"/>
                <w:tab w:val="left" w:pos="540"/>
                <w:tab w:val="left" w:pos="810"/>
              </w:tabs>
            </w:pPr>
            <w:r w:rsidRPr="00A4701C">
              <w:t>Distance delivery costs (if applicable) – N/A</w:t>
            </w:r>
          </w:p>
          <w:p w:rsidR="00A4701C" w:rsidRPr="00A4701C" w:rsidRDefault="00A4701C" w:rsidP="00A4701C">
            <w:pPr>
              <w:tabs>
                <w:tab w:val="left" w:pos="-90"/>
                <w:tab w:val="left" w:pos="540"/>
                <w:tab w:val="left" w:pos="810"/>
              </w:tabs>
              <w:ind w:firstLine="540"/>
            </w:pPr>
          </w:p>
          <w:p w:rsidR="00A4701C" w:rsidRPr="00A4701C" w:rsidRDefault="00A4701C" w:rsidP="00A4701C">
            <w:pPr>
              <w:tabs>
                <w:tab w:val="left" w:pos="-90"/>
                <w:tab w:val="left" w:pos="540"/>
                <w:tab w:val="left" w:pos="810"/>
              </w:tabs>
              <w:rPr>
                <w:b w:val="0"/>
              </w:rPr>
            </w:pPr>
            <w:r>
              <w:t xml:space="preserve">TOTAL:  </w:t>
            </w:r>
            <w:r w:rsidRPr="00A4701C">
              <w:t xml:space="preserve"> $75,917 (Year 1)</w:t>
            </w:r>
            <w:r w:rsidRPr="00A4701C">
              <w:tab/>
              <w:t xml:space="preserve">    </w:t>
            </w:r>
            <w:r>
              <w:t xml:space="preserve"> </w:t>
            </w:r>
            <w:r w:rsidRPr="00A4701C">
              <w:t>$68,296 (Year 2)</w:t>
            </w:r>
            <w:r>
              <w:t xml:space="preserve">  </w:t>
            </w:r>
            <w:r w:rsidRPr="00A4701C">
              <w:tab/>
            </w:r>
            <w:r>
              <w:t xml:space="preserve">     </w:t>
            </w:r>
            <w:r w:rsidRPr="00A4701C">
              <w:t>$69,494 (Year 3)</w:t>
            </w:r>
          </w:p>
          <w:p w:rsidR="002C250C" w:rsidRPr="00A4701C" w:rsidRDefault="002C250C" w:rsidP="002C250C"/>
          <w:p w:rsidR="002C250C" w:rsidRDefault="002C250C" w:rsidP="002C250C"/>
          <w:p w:rsidR="002C250C" w:rsidRPr="002C250C" w:rsidRDefault="002C250C" w:rsidP="002C250C"/>
        </w:tc>
      </w:tr>
      <w:tr w:rsidR="002C250C" w:rsidRPr="002C250C" w:rsidTr="007838B6">
        <w:tc>
          <w:tcPr>
            <w:tcW w:w="2988" w:type="dxa"/>
          </w:tcPr>
          <w:p w:rsidR="002C250C" w:rsidRPr="007838B6" w:rsidRDefault="002C250C" w:rsidP="007523D5">
            <w:pPr>
              <w:rPr>
                <w:sz w:val="20"/>
              </w:rPr>
            </w:pPr>
            <w:r w:rsidRPr="007838B6">
              <w:rPr>
                <w:sz w:val="20"/>
              </w:rPr>
              <w:lastRenderedPageBreak/>
              <w:t>Source of funding (if needed)</w:t>
            </w:r>
          </w:p>
        </w:tc>
        <w:tc>
          <w:tcPr>
            <w:tcW w:w="7913" w:type="dxa"/>
          </w:tcPr>
          <w:p w:rsidR="002C250C" w:rsidRDefault="002C250C" w:rsidP="007523D5"/>
          <w:p w:rsidR="003E3C4C" w:rsidRPr="003E3C4C" w:rsidRDefault="003E3C4C" w:rsidP="003E3C4C">
            <w:pPr>
              <w:keepNext/>
              <w:keepLines/>
              <w:tabs>
                <w:tab w:val="left" w:pos="-90"/>
                <w:tab w:val="left" w:pos="540"/>
                <w:tab w:val="left" w:pos="810"/>
              </w:tabs>
              <w:rPr>
                <w:szCs w:val="24"/>
              </w:rPr>
            </w:pPr>
            <w:r w:rsidRPr="003E3C4C">
              <w:rPr>
                <w:szCs w:val="24"/>
              </w:rPr>
              <w:t>There will be no reallocation of funds from other departments at this time.</w:t>
            </w:r>
          </w:p>
          <w:p w:rsidR="003E3C4C" w:rsidRPr="003E3C4C" w:rsidRDefault="003E3C4C" w:rsidP="003E3C4C">
            <w:pPr>
              <w:keepNext/>
              <w:keepLines/>
              <w:tabs>
                <w:tab w:val="left" w:pos="-90"/>
                <w:tab w:val="left" w:pos="540"/>
                <w:tab w:val="left" w:pos="810"/>
              </w:tabs>
              <w:ind w:firstLine="540"/>
              <w:rPr>
                <w:szCs w:val="24"/>
              </w:rPr>
            </w:pPr>
          </w:p>
          <w:tbl>
            <w:tblPr>
              <w:tblW w:w="5985" w:type="dxa"/>
              <w:tblInd w:w="93" w:type="dxa"/>
              <w:tblLook w:val="04A0"/>
            </w:tblPr>
            <w:tblGrid>
              <w:gridCol w:w="2625"/>
              <w:gridCol w:w="1120"/>
              <w:gridCol w:w="1120"/>
              <w:gridCol w:w="1120"/>
            </w:tblGrid>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Ozarka College</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ind w:right="-293"/>
                    <w:rPr>
                      <w:b w:val="0"/>
                      <w:bCs/>
                      <w:color w:val="000000"/>
                      <w:szCs w:val="24"/>
                    </w:rPr>
                  </w:pPr>
                  <w:r w:rsidRPr="003E3C4C">
                    <w:rPr>
                      <w:bCs/>
                      <w:color w:val="000000"/>
                      <w:szCs w:val="24"/>
                    </w:rPr>
                    <w:t>Diesel Program</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ind w:right="-2183"/>
                    <w:rPr>
                      <w:b w:val="0"/>
                      <w:bCs/>
                      <w:color w:val="000000"/>
                      <w:szCs w:val="24"/>
                    </w:rPr>
                  </w:pPr>
                  <w:r w:rsidRPr="003E3C4C">
                    <w:rPr>
                      <w:bCs/>
                      <w:color w:val="000000"/>
                      <w:szCs w:val="24"/>
                    </w:rPr>
                    <w:t xml:space="preserve">Projected Revenues </w:t>
                  </w:r>
                </w:p>
                <w:p w:rsidR="003E3C4C" w:rsidRPr="003E3C4C" w:rsidRDefault="003E3C4C" w:rsidP="003E3C4C">
                  <w:pPr>
                    <w:ind w:right="-2183"/>
                    <w:rPr>
                      <w:b w:val="0"/>
                      <w:bCs/>
                      <w:color w:val="000000"/>
                      <w:szCs w:val="24"/>
                    </w:rPr>
                  </w:pPr>
                  <w:r w:rsidRPr="003E3C4C">
                    <w:rPr>
                      <w:bCs/>
                      <w:color w:val="000000"/>
                      <w:szCs w:val="24"/>
                    </w:rPr>
                    <w:t>Based on FY 2009-2010</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r w:rsidRPr="003E3C4C">
                    <w:rPr>
                      <w:bCs/>
                      <w:color w:val="000000"/>
                      <w:szCs w:val="24"/>
                    </w:rPr>
                    <w:t>Year 1</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r w:rsidRPr="003E3C4C">
                    <w:rPr>
                      <w:bCs/>
                      <w:color w:val="000000"/>
                      <w:szCs w:val="24"/>
                    </w:rPr>
                    <w:t>Year 2</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r w:rsidRPr="003E3C4C">
                    <w:rPr>
                      <w:bCs/>
                      <w:color w:val="000000"/>
                      <w:szCs w:val="24"/>
                    </w:rPr>
                    <w:t>Year 3</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3E3C4C">
                  <w:pPr>
                    <w:rPr>
                      <w:b w:val="0"/>
                      <w:bCs/>
                      <w:color w:val="000000"/>
                      <w:szCs w:val="24"/>
                    </w:rPr>
                  </w:pPr>
                  <w:r w:rsidRPr="003E3C4C">
                    <w:rPr>
                      <w:bCs/>
                      <w:color w:val="000000"/>
                      <w:szCs w:val="24"/>
                    </w:rPr>
                    <w:t>Total # Students</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r w:rsidRPr="003E3C4C">
                    <w:rPr>
                      <w:bCs/>
                      <w:color w:val="000000"/>
                      <w:szCs w:val="24"/>
                    </w:rPr>
                    <w:t>10</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r w:rsidRPr="003E3C4C">
                    <w:rPr>
                      <w:bCs/>
                      <w:color w:val="000000"/>
                      <w:szCs w:val="24"/>
                    </w:rPr>
                    <w:t>25</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r w:rsidRPr="003E3C4C">
                    <w:rPr>
                      <w:bCs/>
                      <w:color w:val="000000"/>
                      <w:szCs w:val="24"/>
                    </w:rPr>
                    <w:t>35</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3E3C4C">
                  <w:pPr>
                    <w:rPr>
                      <w:b w:val="0"/>
                      <w:bCs/>
                      <w:color w:val="000000"/>
                      <w:szCs w:val="24"/>
                      <w:u w:val="single"/>
                    </w:rPr>
                  </w:pPr>
                  <w:r w:rsidRPr="003E3C4C">
                    <w:rPr>
                      <w:bCs/>
                      <w:color w:val="000000"/>
                      <w:szCs w:val="24"/>
                      <w:u w:val="single"/>
                    </w:rPr>
                    <w:t>Tuition &amp; Fees</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jc w:val="center"/>
                    <w:rPr>
                      <w:b w:val="0"/>
                      <w:bCs/>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Tuition</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$22,500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$56,250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$78,750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Infrastructure</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3,000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7,500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10,500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Matriculation</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1,200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3,000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4,200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Technology</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500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1,250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 xml:space="preserve">           1,750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Program Fee</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u w:val="single"/>
                    </w:rPr>
                  </w:pPr>
                  <w:r w:rsidRPr="003E3C4C">
                    <w:rPr>
                      <w:color w:val="000000"/>
                      <w:szCs w:val="24"/>
                      <w:u w:val="single"/>
                    </w:rPr>
                    <w:t xml:space="preserve">           1,000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u w:val="single"/>
                    </w:rPr>
                  </w:pPr>
                  <w:r w:rsidRPr="003E3C4C">
                    <w:rPr>
                      <w:color w:val="000000"/>
                      <w:szCs w:val="24"/>
                      <w:u w:val="single"/>
                    </w:rPr>
                    <w:t xml:space="preserve">           2,500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u w:val="single"/>
                    </w:rPr>
                  </w:pPr>
                  <w:r w:rsidRPr="003E3C4C">
                    <w:rPr>
                      <w:color w:val="000000"/>
                      <w:szCs w:val="24"/>
                      <w:u w:val="single"/>
                    </w:rPr>
                    <w:t xml:space="preserve">           3,500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Total Tuition/Fees</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$28,200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$70,500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$98,700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3E3C4C">
                  <w:pPr>
                    <w:rPr>
                      <w:b w:val="0"/>
                      <w:bCs/>
                      <w:color w:val="000000"/>
                      <w:szCs w:val="24"/>
                      <w:u w:val="single"/>
                    </w:rPr>
                  </w:pPr>
                  <w:r w:rsidRPr="003E3C4C">
                    <w:rPr>
                      <w:bCs/>
                      <w:color w:val="000000"/>
                      <w:szCs w:val="24"/>
                      <w:u w:val="single"/>
                    </w:rPr>
                    <w:t>State Revenues</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r>
            <w:tr w:rsidR="003E3C4C" w:rsidRPr="003E3C4C" w:rsidTr="00EB39C4">
              <w:trPr>
                <w:trHeight w:val="345"/>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r w:rsidRPr="003E3C4C">
                    <w:rPr>
                      <w:color w:val="000000"/>
                      <w:szCs w:val="24"/>
                    </w:rPr>
                    <w:t>General Revenue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u w:val="single"/>
                    </w:rPr>
                  </w:pPr>
                  <w:r w:rsidRPr="003E3C4C">
                    <w:rPr>
                      <w:color w:val="000000"/>
                      <w:szCs w:val="24"/>
                      <w:u w:val="single"/>
                    </w:rPr>
                    <w:t xml:space="preserve">         43,970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u w:val="single"/>
                    </w:rPr>
                  </w:pPr>
                  <w:r w:rsidRPr="003E3C4C">
                    <w:rPr>
                      <w:color w:val="000000"/>
                      <w:szCs w:val="24"/>
                      <w:u w:val="single"/>
                    </w:rPr>
                    <w:t xml:space="preserve">      109,925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u w:val="single"/>
                    </w:rPr>
                  </w:pPr>
                  <w:r w:rsidRPr="003E3C4C">
                    <w:rPr>
                      <w:color w:val="000000"/>
                      <w:szCs w:val="24"/>
                      <w:u w:val="single"/>
                    </w:rPr>
                    <w:t xml:space="preserve">      153,895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Default="003E3C4C" w:rsidP="00EB39C4">
                  <w:pPr>
                    <w:rPr>
                      <w:bCs/>
                      <w:color w:val="000000"/>
                      <w:szCs w:val="24"/>
                    </w:rPr>
                  </w:pPr>
                </w:p>
                <w:p w:rsidR="003E3C4C" w:rsidRPr="003E3C4C" w:rsidRDefault="003E3C4C" w:rsidP="00EB39C4">
                  <w:pPr>
                    <w:rPr>
                      <w:b w:val="0"/>
                      <w:bCs/>
                      <w:color w:val="000000"/>
                      <w:szCs w:val="24"/>
                    </w:rPr>
                  </w:pPr>
                  <w:r w:rsidRPr="003E3C4C">
                    <w:rPr>
                      <w:bCs/>
                      <w:color w:val="000000"/>
                      <w:szCs w:val="24"/>
                    </w:rPr>
                    <w:t>Total State Revenues</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43,970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109,925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153,895 </w:t>
                  </w: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color w:val="000000"/>
                      <w:szCs w:val="24"/>
                    </w:rPr>
                  </w:pPr>
                </w:p>
              </w:tc>
            </w:tr>
            <w:tr w:rsidR="003E3C4C" w:rsidRPr="003E3C4C" w:rsidTr="00EB39C4">
              <w:trPr>
                <w:trHeight w:val="300"/>
              </w:trPr>
              <w:tc>
                <w:tcPr>
                  <w:tcW w:w="2625"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Total Revenues</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$72,170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$180,425 </w:t>
                  </w:r>
                </w:p>
              </w:tc>
              <w:tc>
                <w:tcPr>
                  <w:tcW w:w="1120" w:type="dxa"/>
                  <w:tcBorders>
                    <w:top w:val="nil"/>
                    <w:left w:val="nil"/>
                    <w:bottom w:val="nil"/>
                    <w:right w:val="nil"/>
                  </w:tcBorders>
                  <w:shd w:val="clear" w:color="auto" w:fill="auto"/>
                  <w:noWrap/>
                  <w:vAlign w:val="bottom"/>
                  <w:hideMark/>
                </w:tcPr>
                <w:p w:rsidR="003E3C4C" w:rsidRPr="003E3C4C" w:rsidRDefault="003E3C4C" w:rsidP="00EB39C4">
                  <w:pPr>
                    <w:rPr>
                      <w:b w:val="0"/>
                      <w:bCs/>
                      <w:color w:val="000000"/>
                      <w:szCs w:val="24"/>
                    </w:rPr>
                  </w:pPr>
                  <w:r w:rsidRPr="003E3C4C">
                    <w:rPr>
                      <w:bCs/>
                      <w:color w:val="000000"/>
                      <w:szCs w:val="24"/>
                    </w:rPr>
                    <w:t xml:space="preserve">      $252,595 </w:t>
                  </w:r>
                </w:p>
              </w:tc>
            </w:tr>
          </w:tbl>
          <w:p w:rsidR="00A7248F" w:rsidRDefault="00A7248F" w:rsidP="007523D5"/>
          <w:p w:rsidR="007523D5" w:rsidRPr="002C250C" w:rsidRDefault="007523D5" w:rsidP="007523D5"/>
        </w:tc>
      </w:tr>
      <w:tr w:rsidR="002C250C" w:rsidRPr="002C250C" w:rsidTr="007838B6">
        <w:tc>
          <w:tcPr>
            <w:tcW w:w="2988" w:type="dxa"/>
          </w:tcPr>
          <w:p w:rsidR="002C250C" w:rsidRPr="007838B6" w:rsidRDefault="002C250C" w:rsidP="007523D5">
            <w:pPr>
              <w:rPr>
                <w:sz w:val="20"/>
              </w:rPr>
            </w:pPr>
            <w:r w:rsidRPr="007838B6">
              <w:rPr>
                <w:sz w:val="20"/>
              </w:rPr>
              <w:t>Similar activities in colleges within a 50 mile range</w:t>
            </w:r>
          </w:p>
          <w:p w:rsidR="002C250C" w:rsidRPr="007838B6" w:rsidRDefault="002C250C" w:rsidP="007523D5">
            <w:pPr>
              <w:rPr>
                <w:sz w:val="20"/>
              </w:rPr>
            </w:pPr>
          </w:p>
          <w:p w:rsidR="002C250C" w:rsidRPr="007838B6" w:rsidRDefault="002C250C" w:rsidP="007523D5">
            <w:pPr>
              <w:rPr>
                <w:sz w:val="20"/>
              </w:rPr>
            </w:pPr>
          </w:p>
          <w:p w:rsidR="002C250C" w:rsidRPr="007838B6" w:rsidRDefault="002C250C" w:rsidP="007523D5">
            <w:pPr>
              <w:rPr>
                <w:sz w:val="20"/>
              </w:rPr>
            </w:pPr>
          </w:p>
        </w:tc>
        <w:tc>
          <w:tcPr>
            <w:tcW w:w="7913" w:type="dxa"/>
          </w:tcPr>
          <w:p w:rsidR="003E3C4C" w:rsidRDefault="00472428" w:rsidP="003E3C4C">
            <w:pPr>
              <w:spacing w:before="100" w:beforeAutospacing="1" w:after="100" w:afterAutospacing="1"/>
            </w:pPr>
            <w:hyperlink r:id="rId7" w:history="1">
              <w:r w:rsidR="003E3C4C" w:rsidRPr="00B10F2C">
                <w:rPr>
                  <w:color w:val="0000FF"/>
                  <w:szCs w:val="24"/>
                  <w:u w:val="single"/>
                </w:rPr>
                <w:t>Arkansas State - Beebe</w:t>
              </w:r>
            </w:hyperlink>
            <w:r w:rsidR="003E3C4C" w:rsidRPr="00B10F2C">
              <w:rPr>
                <w:szCs w:val="24"/>
              </w:rPr>
              <w:br/>
            </w:r>
            <w:r w:rsidR="003E3C4C" w:rsidRPr="00B10F2C">
              <w:rPr>
                <w:bCs/>
                <w:szCs w:val="24"/>
              </w:rPr>
              <w:t>Location:</w:t>
            </w:r>
            <w:r w:rsidR="003E3C4C" w:rsidRPr="00B10F2C">
              <w:rPr>
                <w:szCs w:val="24"/>
              </w:rPr>
              <w:t xml:space="preserve"> Beebe, AR</w:t>
            </w:r>
            <w:r w:rsidR="003E3C4C" w:rsidRPr="00B10F2C">
              <w:rPr>
                <w:szCs w:val="24"/>
              </w:rPr>
              <w:br/>
            </w:r>
            <w:r w:rsidR="003E3C4C">
              <w:rPr>
                <w:szCs w:val="24"/>
              </w:rPr>
              <w:br/>
            </w:r>
            <w:hyperlink r:id="rId8" w:history="1">
              <w:r w:rsidR="003E3C4C" w:rsidRPr="00B10F2C">
                <w:rPr>
                  <w:color w:val="0000FF"/>
                  <w:szCs w:val="24"/>
                  <w:u w:val="single"/>
                </w:rPr>
                <w:t>Arkansas State - Newport</w:t>
              </w:r>
            </w:hyperlink>
            <w:r w:rsidR="003E3C4C" w:rsidRPr="00B10F2C">
              <w:rPr>
                <w:szCs w:val="24"/>
              </w:rPr>
              <w:br/>
            </w:r>
            <w:r w:rsidR="003E3C4C" w:rsidRPr="00B10F2C">
              <w:rPr>
                <w:bCs/>
                <w:szCs w:val="24"/>
              </w:rPr>
              <w:t>Location:</w:t>
            </w:r>
            <w:r w:rsidR="003E3C4C" w:rsidRPr="00B10F2C">
              <w:rPr>
                <w:szCs w:val="24"/>
              </w:rPr>
              <w:t xml:space="preserve"> Newport, AR</w:t>
            </w:r>
            <w:r w:rsidR="003E3C4C" w:rsidRPr="00B10F2C">
              <w:rPr>
                <w:szCs w:val="24"/>
              </w:rPr>
              <w:br/>
            </w:r>
            <w:r w:rsidR="003E3C4C">
              <w:rPr>
                <w:szCs w:val="24"/>
              </w:rPr>
              <w:br/>
            </w:r>
            <w:hyperlink r:id="rId9" w:history="1">
              <w:r w:rsidR="003E3C4C" w:rsidRPr="00B10F2C">
                <w:rPr>
                  <w:color w:val="0000FF"/>
                  <w:szCs w:val="24"/>
                  <w:u w:val="single"/>
                </w:rPr>
                <w:t>Pulaski Technical College</w:t>
              </w:r>
            </w:hyperlink>
            <w:r w:rsidR="003E3C4C" w:rsidRPr="00B10F2C">
              <w:rPr>
                <w:szCs w:val="24"/>
              </w:rPr>
              <w:br/>
            </w:r>
            <w:r w:rsidR="003E3C4C" w:rsidRPr="00B10F2C">
              <w:rPr>
                <w:bCs/>
                <w:szCs w:val="24"/>
              </w:rPr>
              <w:t>Location:</w:t>
            </w:r>
            <w:r w:rsidR="003E3C4C" w:rsidRPr="00B10F2C">
              <w:rPr>
                <w:szCs w:val="24"/>
              </w:rPr>
              <w:t xml:space="preserve"> North Little Rock, AR</w:t>
            </w:r>
            <w:r w:rsidR="003E3C4C" w:rsidRPr="00B10F2C">
              <w:rPr>
                <w:szCs w:val="24"/>
              </w:rPr>
              <w:br/>
            </w:r>
            <w:r w:rsidR="003E3C4C">
              <w:rPr>
                <w:szCs w:val="24"/>
              </w:rPr>
              <w:br/>
            </w:r>
            <w:hyperlink r:id="rId10" w:history="1">
              <w:r w:rsidR="003E3C4C" w:rsidRPr="00B10F2C">
                <w:rPr>
                  <w:color w:val="0000FF"/>
                  <w:szCs w:val="24"/>
                  <w:u w:val="single"/>
                </w:rPr>
                <w:t>Arkansas - Hope</w:t>
              </w:r>
            </w:hyperlink>
            <w:r w:rsidR="003E3C4C" w:rsidRPr="00B10F2C">
              <w:rPr>
                <w:szCs w:val="24"/>
              </w:rPr>
              <w:br/>
            </w:r>
            <w:r w:rsidR="003E3C4C" w:rsidRPr="00B10F2C">
              <w:rPr>
                <w:bCs/>
                <w:szCs w:val="24"/>
              </w:rPr>
              <w:t>Location:</w:t>
            </w:r>
            <w:r w:rsidR="003E3C4C" w:rsidRPr="00B10F2C">
              <w:rPr>
                <w:szCs w:val="24"/>
              </w:rPr>
              <w:t xml:space="preserve"> Hope, AR</w:t>
            </w:r>
            <w:r w:rsidR="003E3C4C" w:rsidRPr="00B10F2C">
              <w:rPr>
                <w:szCs w:val="24"/>
              </w:rPr>
              <w:br/>
            </w:r>
          </w:p>
          <w:p w:rsidR="003E3C4C" w:rsidRPr="003E3C4C" w:rsidRDefault="003E3C4C" w:rsidP="003E3C4C">
            <w:pPr>
              <w:pStyle w:val="Heading2"/>
              <w:ind w:left="0"/>
              <w:rPr>
                <w:rFonts w:ascii="Times New Roman" w:hAnsi="Times New Roman"/>
                <w:b/>
              </w:rPr>
            </w:pPr>
            <w:r w:rsidRPr="003E3C4C">
              <w:rPr>
                <w:rFonts w:ascii="Times New Roman" w:hAnsi="Times New Roman"/>
                <w:b/>
              </w:rPr>
              <w:t>A Letter of Intent was submitted to ADHE February 25, 2010 for review and initial notification to state colleges offering similar programs.  No concerns were noted</w:t>
            </w:r>
            <w:bookmarkStart w:id="0" w:name="OLE_LINK1"/>
            <w:r w:rsidRPr="003E3C4C">
              <w:rPr>
                <w:rFonts w:ascii="Times New Roman" w:hAnsi="Times New Roman"/>
                <w:b/>
              </w:rPr>
              <w:t xml:space="preserve">.  </w:t>
            </w:r>
            <w:r w:rsidRPr="003E3C4C">
              <w:rPr>
                <w:rFonts w:ascii="Times New Roman" w:hAnsi="Times New Roman"/>
                <w:b/>
              </w:rPr>
              <w:br/>
            </w:r>
            <w:r w:rsidRPr="003E3C4C">
              <w:rPr>
                <w:rFonts w:ascii="Times New Roman" w:hAnsi="Times New Roman"/>
                <w:b/>
              </w:rPr>
              <w:br/>
              <w:t>There are currently no diesel programs offered by other institutions in the North Central Arkansas region.  Being the only two-year institution in this area to offer this program, Ozarka has a unique opportunity to expand career choices for its service area, hopefully stimulating the local economy in the long run.</w:t>
            </w:r>
          </w:p>
          <w:bookmarkEnd w:id="0"/>
          <w:p w:rsidR="002C250C" w:rsidRPr="002C250C" w:rsidRDefault="002C250C" w:rsidP="002C250C"/>
        </w:tc>
      </w:tr>
      <w:tr w:rsidR="00A7248F" w:rsidRPr="002C250C" w:rsidTr="007838B6">
        <w:tc>
          <w:tcPr>
            <w:tcW w:w="10901" w:type="dxa"/>
            <w:gridSpan w:val="2"/>
          </w:tcPr>
          <w:p w:rsidR="00A7248F" w:rsidRPr="007838B6" w:rsidRDefault="00A7248F" w:rsidP="0088027D">
            <w:pPr>
              <w:rPr>
                <w:sz w:val="20"/>
              </w:rPr>
            </w:pPr>
            <w:r w:rsidRPr="007838B6">
              <w:rPr>
                <w:sz w:val="20"/>
              </w:rPr>
              <w:t xml:space="preserve">APPROVAL </w:t>
            </w:r>
          </w:p>
        </w:tc>
      </w:tr>
      <w:tr w:rsidR="002C250C" w:rsidTr="007838B6">
        <w:tc>
          <w:tcPr>
            <w:tcW w:w="2988" w:type="dxa"/>
          </w:tcPr>
          <w:p w:rsidR="00A83148" w:rsidRPr="007838B6" w:rsidRDefault="00A83148">
            <w:pPr>
              <w:rPr>
                <w:sz w:val="20"/>
              </w:rPr>
            </w:pPr>
            <w:r>
              <w:rPr>
                <w:sz w:val="20"/>
              </w:rPr>
              <w:t>Curriculum Committee</w:t>
            </w:r>
          </w:p>
          <w:p w:rsidR="002C250C" w:rsidRPr="007838B6" w:rsidRDefault="002C250C">
            <w:pPr>
              <w:rPr>
                <w:sz w:val="20"/>
              </w:rPr>
            </w:pPr>
            <w:r w:rsidRPr="007838B6">
              <w:rPr>
                <w:sz w:val="20"/>
              </w:rPr>
              <w:t xml:space="preserve"> </w:t>
            </w:r>
          </w:p>
        </w:tc>
        <w:tc>
          <w:tcPr>
            <w:tcW w:w="7913" w:type="dxa"/>
          </w:tcPr>
          <w:p w:rsidR="002C250C" w:rsidRDefault="002C250C">
            <w:r>
              <w:t>Date:</w:t>
            </w:r>
            <w:r w:rsidR="00A7248F">
              <w:t xml:space="preserve">  _________________________________________________</w:t>
            </w:r>
          </w:p>
          <w:p w:rsidR="00A7248F" w:rsidRDefault="00A7248F"/>
          <w:p w:rsidR="002C250C" w:rsidRDefault="00A7248F">
            <w:r>
              <w:t>Chairperson Signature: ___________________________________</w:t>
            </w:r>
          </w:p>
          <w:p w:rsidR="00A7248F" w:rsidRDefault="00A7248F"/>
        </w:tc>
      </w:tr>
      <w:tr w:rsidR="00A7248F" w:rsidTr="007838B6">
        <w:tc>
          <w:tcPr>
            <w:tcW w:w="2988" w:type="dxa"/>
          </w:tcPr>
          <w:p w:rsidR="00A7248F" w:rsidRPr="007838B6" w:rsidRDefault="00A7248F">
            <w:pPr>
              <w:rPr>
                <w:sz w:val="20"/>
              </w:rPr>
            </w:pPr>
            <w:r w:rsidRPr="007838B6">
              <w:rPr>
                <w:sz w:val="20"/>
              </w:rPr>
              <w:t>Faculty Committee</w:t>
            </w:r>
          </w:p>
          <w:p w:rsidR="00A7248F" w:rsidRPr="007838B6" w:rsidRDefault="00A7248F">
            <w:pPr>
              <w:rPr>
                <w:sz w:val="20"/>
              </w:rPr>
            </w:pP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7838B6">
        <w:tc>
          <w:tcPr>
            <w:tcW w:w="2988" w:type="dxa"/>
          </w:tcPr>
          <w:p w:rsidR="00A7248F" w:rsidRPr="007838B6" w:rsidRDefault="00A7248F">
            <w:pPr>
              <w:rPr>
                <w:sz w:val="20"/>
              </w:rPr>
            </w:pPr>
            <w:r w:rsidRPr="007838B6">
              <w:rPr>
                <w:sz w:val="20"/>
              </w:rPr>
              <w:t>Administrative Council</w:t>
            </w: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7838B6">
        <w:tc>
          <w:tcPr>
            <w:tcW w:w="2988" w:type="dxa"/>
          </w:tcPr>
          <w:p w:rsidR="00A7248F" w:rsidRPr="007838B6" w:rsidRDefault="00A7248F">
            <w:pPr>
              <w:rPr>
                <w:sz w:val="20"/>
              </w:rPr>
            </w:pPr>
            <w:r w:rsidRPr="007838B6">
              <w:rPr>
                <w:sz w:val="20"/>
              </w:rPr>
              <w:t>Board of Trustees</w:t>
            </w:r>
          </w:p>
        </w:tc>
        <w:tc>
          <w:tcPr>
            <w:tcW w:w="7913" w:type="dxa"/>
          </w:tcPr>
          <w:p w:rsidR="00A7248F" w:rsidRDefault="00A7248F">
            <w:r>
              <w:t>Date</w:t>
            </w:r>
          </w:p>
          <w:p w:rsidR="00A7248F" w:rsidRDefault="00A7248F"/>
          <w:p w:rsidR="00A7248F" w:rsidRDefault="00A7248F"/>
        </w:tc>
      </w:tr>
      <w:tr w:rsidR="00BA715B" w:rsidTr="007838B6">
        <w:tc>
          <w:tcPr>
            <w:tcW w:w="2988" w:type="dxa"/>
          </w:tcPr>
          <w:p w:rsidR="00BA715B" w:rsidRPr="007838B6" w:rsidRDefault="00BA715B">
            <w:pPr>
              <w:rPr>
                <w:sz w:val="20"/>
              </w:rPr>
            </w:pPr>
            <w:r w:rsidRPr="007838B6">
              <w:rPr>
                <w:sz w:val="20"/>
              </w:rPr>
              <w:t>ADHE Submission</w:t>
            </w:r>
          </w:p>
        </w:tc>
        <w:tc>
          <w:tcPr>
            <w:tcW w:w="7913" w:type="dxa"/>
          </w:tcPr>
          <w:p w:rsidR="00BA715B" w:rsidRDefault="00BA715B">
            <w:r>
              <w:t>Date:</w:t>
            </w:r>
          </w:p>
        </w:tc>
      </w:tr>
      <w:tr w:rsidR="00BA715B" w:rsidTr="007838B6">
        <w:tc>
          <w:tcPr>
            <w:tcW w:w="2988" w:type="dxa"/>
          </w:tcPr>
          <w:p w:rsidR="00BA715B" w:rsidRPr="007838B6" w:rsidRDefault="00BA715B">
            <w:pPr>
              <w:rPr>
                <w:sz w:val="20"/>
              </w:rPr>
            </w:pPr>
            <w:r w:rsidRPr="007838B6">
              <w:rPr>
                <w:sz w:val="20"/>
              </w:rPr>
              <w:t>ADHE Letter of Notification</w:t>
            </w:r>
          </w:p>
        </w:tc>
        <w:tc>
          <w:tcPr>
            <w:tcW w:w="7913" w:type="dxa"/>
          </w:tcPr>
          <w:p w:rsidR="00BA715B" w:rsidRDefault="00BA715B">
            <w:r>
              <w:t>Date:</w:t>
            </w:r>
          </w:p>
        </w:tc>
      </w:tr>
      <w:tr w:rsidR="00BA715B" w:rsidTr="007838B6">
        <w:tc>
          <w:tcPr>
            <w:tcW w:w="2988" w:type="dxa"/>
          </w:tcPr>
          <w:p w:rsidR="00BA715B" w:rsidRPr="007838B6" w:rsidRDefault="00BA715B">
            <w:pPr>
              <w:rPr>
                <w:sz w:val="20"/>
              </w:rPr>
            </w:pPr>
            <w:r w:rsidRPr="007838B6">
              <w:rPr>
                <w:sz w:val="20"/>
              </w:rPr>
              <w:t>Assessment Methods</w:t>
            </w:r>
          </w:p>
        </w:tc>
        <w:tc>
          <w:tcPr>
            <w:tcW w:w="7913" w:type="dxa"/>
          </w:tcPr>
          <w:p w:rsidR="00BA715B" w:rsidRDefault="00BA715B"/>
          <w:p w:rsidR="00BA715B" w:rsidRDefault="00BA715B"/>
          <w:p w:rsidR="00BA715B" w:rsidRDefault="00BA715B"/>
        </w:tc>
      </w:tr>
      <w:tr w:rsidR="00BA715B" w:rsidTr="007838B6">
        <w:tc>
          <w:tcPr>
            <w:tcW w:w="2988" w:type="dxa"/>
          </w:tcPr>
          <w:p w:rsidR="00BA715B" w:rsidRPr="007838B6" w:rsidRDefault="00BA715B">
            <w:pPr>
              <w:rPr>
                <w:sz w:val="20"/>
              </w:rPr>
            </w:pPr>
            <w:r w:rsidRPr="007838B6">
              <w:rPr>
                <w:sz w:val="20"/>
              </w:rPr>
              <w:t>Implementation</w:t>
            </w:r>
            <w:r w:rsidR="00404C31" w:rsidRPr="007838B6">
              <w:rPr>
                <w:sz w:val="20"/>
              </w:rPr>
              <w:t xml:space="preserve"> Date</w:t>
            </w:r>
          </w:p>
        </w:tc>
        <w:tc>
          <w:tcPr>
            <w:tcW w:w="7913" w:type="dxa"/>
          </w:tcPr>
          <w:p w:rsidR="00BA715B" w:rsidRDefault="00BA715B">
            <w:r>
              <w:t>Date:</w:t>
            </w:r>
          </w:p>
          <w:p w:rsidR="00404C31" w:rsidRPr="007838B6" w:rsidRDefault="00404C31">
            <w:pPr>
              <w:rPr>
                <w:b w:val="0"/>
                <w:i/>
                <w:sz w:val="18"/>
                <w:szCs w:val="18"/>
              </w:rPr>
            </w:pPr>
            <w:r w:rsidRPr="007838B6">
              <w:rPr>
                <w:b w:val="0"/>
                <w:i/>
                <w:sz w:val="18"/>
                <w:szCs w:val="18"/>
              </w:rPr>
              <w:t>(Add to Curriculum Committee Calendar)</w:t>
            </w:r>
          </w:p>
        </w:tc>
      </w:tr>
      <w:tr w:rsidR="00BA715B" w:rsidTr="007838B6">
        <w:tc>
          <w:tcPr>
            <w:tcW w:w="2988" w:type="dxa"/>
          </w:tcPr>
          <w:p w:rsidR="00BA715B" w:rsidRPr="007838B6" w:rsidRDefault="00BA715B">
            <w:pPr>
              <w:rPr>
                <w:sz w:val="20"/>
              </w:rPr>
            </w:pPr>
            <w:r w:rsidRPr="007838B6">
              <w:rPr>
                <w:sz w:val="20"/>
              </w:rPr>
              <w:t>Report</w:t>
            </w:r>
            <w:r w:rsidR="00404C31" w:rsidRPr="007838B6">
              <w:rPr>
                <w:sz w:val="20"/>
              </w:rPr>
              <w:t xml:space="preserve"> back </w:t>
            </w:r>
            <w:r w:rsidRPr="007838B6">
              <w:rPr>
                <w:sz w:val="20"/>
              </w:rPr>
              <w:t>to Curriculum Committee</w:t>
            </w:r>
          </w:p>
        </w:tc>
        <w:tc>
          <w:tcPr>
            <w:tcW w:w="7913" w:type="dxa"/>
          </w:tcPr>
          <w:p w:rsidR="00BA715B" w:rsidRDefault="00BA715B">
            <w:r>
              <w:t>Date:</w:t>
            </w:r>
          </w:p>
          <w:p w:rsidR="00BA715B" w:rsidRDefault="00BA715B"/>
          <w:p w:rsidR="00404C31" w:rsidRDefault="00404C31"/>
          <w:p w:rsidR="00BA715B" w:rsidRPr="007838B6" w:rsidRDefault="00BA715B">
            <w:pPr>
              <w:rPr>
                <w:i/>
                <w:sz w:val="18"/>
                <w:szCs w:val="18"/>
              </w:rPr>
            </w:pPr>
            <w:r w:rsidRPr="007838B6">
              <w:rPr>
                <w:i/>
                <w:sz w:val="18"/>
                <w:szCs w:val="18"/>
              </w:rPr>
              <w:t>(Based on assessment measurements including course evaluation of instructions following the first offering of the curriculum.)</w:t>
            </w:r>
            <w:r w:rsidR="00404C31" w:rsidRPr="007838B6">
              <w:rPr>
                <w:i/>
                <w:sz w:val="18"/>
                <w:szCs w:val="18"/>
              </w:rPr>
              <w:t xml:space="preserve"> </w:t>
            </w:r>
            <w:r w:rsidR="00404C31" w:rsidRPr="007838B6">
              <w:rPr>
                <w:b w:val="0"/>
                <w:i/>
                <w:sz w:val="18"/>
                <w:szCs w:val="18"/>
              </w:rPr>
              <w:t>(Add to Curriculum Committee Calendar)</w:t>
            </w:r>
          </w:p>
        </w:tc>
      </w:tr>
      <w:tr w:rsidR="00404C31" w:rsidTr="007838B6">
        <w:tc>
          <w:tcPr>
            <w:tcW w:w="2988" w:type="dxa"/>
          </w:tcPr>
          <w:p w:rsidR="00404C31" w:rsidRPr="007838B6" w:rsidRDefault="00404C31">
            <w:pPr>
              <w:rPr>
                <w:sz w:val="20"/>
              </w:rPr>
            </w:pPr>
            <w:r w:rsidRPr="007838B6">
              <w:rPr>
                <w:sz w:val="20"/>
              </w:rPr>
              <w:t>Recommended Revisions</w:t>
            </w:r>
          </w:p>
          <w:p w:rsidR="00404C31" w:rsidRPr="007838B6" w:rsidRDefault="00404C31">
            <w:pPr>
              <w:rPr>
                <w:sz w:val="20"/>
              </w:rPr>
            </w:pPr>
          </w:p>
          <w:p w:rsidR="00404C31" w:rsidRPr="007838B6" w:rsidRDefault="00404C31">
            <w:pPr>
              <w:rPr>
                <w:sz w:val="20"/>
              </w:rPr>
            </w:pPr>
          </w:p>
          <w:p w:rsidR="00404C31" w:rsidRPr="007838B6" w:rsidRDefault="00404C31">
            <w:pPr>
              <w:rPr>
                <w:sz w:val="20"/>
              </w:rPr>
            </w:pPr>
          </w:p>
          <w:p w:rsidR="00404C31" w:rsidRPr="007838B6" w:rsidRDefault="00404C31">
            <w:pPr>
              <w:rPr>
                <w:sz w:val="20"/>
              </w:rPr>
            </w:pPr>
          </w:p>
        </w:tc>
        <w:tc>
          <w:tcPr>
            <w:tcW w:w="7913" w:type="dxa"/>
          </w:tcPr>
          <w:p w:rsidR="00404C31" w:rsidRDefault="00DA6CEF">
            <w:r>
              <w:t>Date:</w:t>
            </w:r>
          </w:p>
          <w:p w:rsidR="00E978F6" w:rsidRDefault="00E978F6">
            <w:r w:rsidRPr="008E5F29">
              <w:t>Current Catalog Addendum must be developed and posted to the Ozarka College website upon approval for Spring 2011 advising and enrollment.</w:t>
            </w:r>
          </w:p>
        </w:tc>
      </w:tr>
      <w:tr w:rsidR="00404C31" w:rsidTr="007838B6">
        <w:tc>
          <w:tcPr>
            <w:tcW w:w="2988" w:type="dxa"/>
          </w:tcPr>
          <w:p w:rsidR="00404C31" w:rsidRPr="007838B6" w:rsidRDefault="00404C31">
            <w:pPr>
              <w:rPr>
                <w:sz w:val="20"/>
              </w:rPr>
            </w:pPr>
          </w:p>
          <w:p w:rsidR="007E08D4" w:rsidRPr="007838B6" w:rsidRDefault="007E08D4">
            <w:pPr>
              <w:rPr>
                <w:sz w:val="20"/>
              </w:rPr>
            </w:pPr>
          </w:p>
          <w:p w:rsidR="007E08D4" w:rsidRPr="007838B6" w:rsidRDefault="007E08D4">
            <w:pPr>
              <w:rPr>
                <w:sz w:val="20"/>
              </w:rPr>
            </w:pPr>
          </w:p>
        </w:tc>
        <w:tc>
          <w:tcPr>
            <w:tcW w:w="7913" w:type="dxa"/>
          </w:tcPr>
          <w:p w:rsidR="00404C31" w:rsidRDefault="00404C31"/>
        </w:tc>
      </w:tr>
    </w:tbl>
    <w:p w:rsidR="00BA715B" w:rsidRDefault="00BA715B"/>
    <w:sectPr w:rsidR="00BA715B" w:rsidSect="00A7248F">
      <w:headerReference w:type="even" r:id="rId11"/>
      <w:headerReference w:type="default" r:id="rId12"/>
      <w:footerReference w:type="default" r:id="rId13"/>
      <w:headerReference w:type="first" r:id="rId14"/>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01C" w:rsidRDefault="00A4701C">
      <w:r>
        <w:separator/>
      </w:r>
    </w:p>
  </w:endnote>
  <w:endnote w:type="continuationSeparator" w:id="0">
    <w:p w:rsidR="00A4701C" w:rsidRDefault="00A470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01C" w:rsidRDefault="00A4701C">
    <w:pPr>
      <w:pStyle w:val="Footer"/>
      <w:rPr>
        <w:sz w:val="16"/>
      </w:rPr>
    </w:pPr>
    <w:r>
      <w:rPr>
        <w:sz w:val="16"/>
      </w:rPr>
      <w:t xml:space="preserve">Page </w:t>
    </w:r>
    <w:r w:rsidR="00472428">
      <w:rPr>
        <w:rStyle w:val="PageNumber"/>
      </w:rPr>
      <w:fldChar w:fldCharType="begin"/>
    </w:r>
    <w:r>
      <w:rPr>
        <w:rStyle w:val="PageNumber"/>
      </w:rPr>
      <w:instrText xml:space="preserve"> PAGE </w:instrText>
    </w:r>
    <w:r w:rsidR="00472428">
      <w:rPr>
        <w:rStyle w:val="PageNumber"/>
      </w:rPr>
      <w:fldChar w:fldCharType="separate"/>
    </w:r>
    <w:r w:rsidR="00F176F4">
      <w:rPr>
        <w:rStyle w:val="PageNumber"/>
        <w:noProof/>
      </w:rPr>
      <w:t>1</w:t>
    </w:r>
    <w:r w:rsidR="00472428">
      <w:rPr>
        <w:rStyle w:val="PageNumber"/>
      </w:rPr>
      <w:fldChar w:fldCharType="end"/>
    </w:r>
    <w:r>
      <w:rPr>
        <w:rStyle w:val="PageNumber"/>
      </w:rPr>
      <w:t xml:space="preserve"> of </w:t>
    </w:r>
    <w:r w:rsidR="00472428">
      <w:rPr>
        <w:rStyle w:val="PageNumber"/>
      </w:rPr>
      <w:fldChar w:fldCharType="begin"/>
    </w:r>
    <w:r>
      <w:rPr>
        <w:rStyle w:val="PageNumber"/>
      </w:rPr>
      <w:instrText xml:space="preserve"> NUMPAGES </w:instrText>
    </w:r>
    <w:r w:rsidR="00472428">
      <w:rPr>
        <w:rStyle w:val="PageNumber"/>
      </w:rPr>
      <w:fldChar w:fldCharType="separate"/>
    </w:r>
    <w:r w:rsidR="00F176F4">
      <w:rPr>
        <w:rStyle w:val="PageNumber"/>
        <w:noProof/>
      </w:rPr>
      <w:t>5</w:t>
    </w:r>
    <w:r w:rsidR="00472428">
      <w:rPr>
        <w:rStyle w:val="PageNumber"/>
      </w:rPr>
      <w:fldChar w:fldCharType="end"/>
    </w:r>
    <w:r>
      <w:rPr>
        <w:sz w:val="16"/>
      </w:rPr>
      <w:tab/>
      <w:t>Curriculum Proposal</w:t>
    </w:r>
    <w:r>
      <w:rPr>
        <w:sz w:val="16"/>
      </w:rPr>
      <w:tab/>
      <w:t xml:space="preserve">Revised on </w:t>
    </w:r>
    <w:r w:rsidR="00472428">
      <w:rPr>
        <w:sz w:val="16"/>
      </w:rPr>
      <w:fldChar w:fldCharType="begin"/>
    </w:r>
    <w:r>
      <w:rPr>
        <w:sz w:val="16"/>
      </w:rPr>
      <w:instrText xml:space="preserve"> DATE \@ "MM/dd/yy" </w:instrText>
    </w:r>
    <w:r w:rsidR="00472428">
      <w:rPr>
        <w:sz w:val="16"/>
      </w:rPr>
      <w:fldChar w:fldCharType="separate"/>
    </w:r>
    <w:r w:rsidR="00F176F4">
      <w:rPr>
        <w:noProof/>
        <w:sz w:val="16"/>
      </w:rPr>
      <w:t>02/23/11</w:t>
    </w:r>
    <w:r w:rsidR="00472428">
      <w:rPr>
        <w:sz w:val="16"/>
      </w:rPr>
      <w:fldChar w:fldCharType="end"/>
    </w:r>
    <w:r>
      <w:rPr>
        <w:sz w:val="16"/>
      </w:rPr>
      <w:t xml:space="preserve">  </w:t>
    </w:r>
    <w:r w:rsidR="00472428">
      <w:rPr>
        <w:sz w:val="16"/>
      </w:rPr>
      <w:fldChar w:fldCharType="begin"/>
    </w:r>
    <w:r>
      <w:rPr>
        <w:sz w:val="16"/>
      </w:rPr>
      <w:instrText xml:space="preserve"> TIME \@ "h:mm AM/PM" </w:instrText>
    </w:r>
    <w:r w:rsidR="00472428">
      <w:rPr>
        <w:sz w:val="16"/>
      </w:rPr>
      <w:fldChar w:fldCharType="separate"/>
    </w:r>
    <w:r w:rsidR="00F176F4">
      <w:rPr>
        <w:noProof/>
        <w:sz w:val="16"/>
      </w:rPr>
      <w:t>8:26 AM</w:t>
    </w:r>
    <w:r w:rsidR="00472428">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01C" w:rsidRDefault="00A4701C">
      <w:r>
        <w:separator/>
      </w:r>
    </w:p>
  </w:footnote>
  <w:footnote w:type="continuationSeparator" w:id="0">
    <w:p w:rsidR="00A4701C" w:rsidRDefault="00A47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01C" w:rsidRDefault="004724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01C" w:rsidRPr="007E08D4" w:rsidRDefault="00A4701C"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sidR="0047242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01C" w:rsidRDefault="004724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B37AB"/>
    <w:rsid w:val="00017DB3"/>
    <w:rsid w:val="00093816"/>
    <w:rsid w:val="0015250C"/>
    <w:rsid w:val="002326B0"/>
    <w:rsid w:val="002C250C"/>
    <w:rsid w:val="002D67CD"/>
    <w:rsid w:val="003E3C4C"/>
    <w:rsid w:val="00404C31"/>
    <w:rsid w:val="00472428"/>
    <w:rsid w:val="00507D42"/>
    <w:rsid w:val="0061466C"/>
    <w:rsid w:val="00617DAB"/>
    <w:rsid w:val="00666F52"/>
    <w:rsid w:val="006B3585"/>
    <w:rsid w:val="0073730C"/>
    <w:rsid w:val="007523D5"/>
    <w:rsid w:val="00773436"/>
    <w:rsid w:val="007838B6"/>
    <w:rsid w:val="007C7B56"/>
    <w:rsid w:val="007E08D4"/>
    <w:rsid w:val="007F0254"/>
    <w:rsid w:val="0088027D"/>
    <w:rsid w:val="008938AB"/>
    <w:rsid w:val="009B7A75"/>
    <w:rsid w:val="009F4147"/>
    <w:rsid w:val="00A358FB"/>
    <w:rsid w:val="00A4701C"/>
    <w:rsid w:val="00A7085D"/>
    <w:rsid w:val="00A7248F"/>
    <w:rsid w:val="00A83148"/>
    <w:rsid w:val="00AB37AB"/>
    <w:rsid w:val="00AE3E92"/>
    <w:rsid w:val="00B36BB9"/>
    <w:rsid w:val="00B4328A"/>
    <w:rsid w:val="00BA715B"/>
    <w:rsid w:val="00C70F9D"/>
    <w:rsid w:val="00C9633D"/>
    <w:rsid w:val="00CF04BD"/>
    <w:rsid w:val="00D229DC"/>
    <w:rsid w:val="00D23B40"/>
    <w:rsid w:val="00DA6CEF"/>
    <w:rsid w:val="00DB5B54"/>
    <w:rsid w:val="00E9265E"/>
    <w:rsid w:val="00E978F6"/>
    <w:rsid w:val="00EA75B2"/>
    <w:rsid w:val="00EB4055"/>
    <w:rsid w:val="00F12055"/>
    <w:rsid w:val="00F176F4"/>
    <w:rsid w:val="00F65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428"/>
    <w:rPr>
      <w:b/>
      <w:sz w:val="24"/>
    </w:rPr>
  </w:style>
  <w:style w:type="paragraph" w:styleId="Heading2">
    <w:name w:val="heading 2"/>
    <w:basedOn w:val="Normal"/>
    <w:next w:val="Normal"/>
    <w:link w:val="Heading2Char"/>
    <w:qFormat/>
    <w:rsid w:val="003E3C4C"/>
    <w:pPr>
      <w:keepNext/>
      <w:widowControl w:val="0"/>
      <w:tabs>
        <w:tab w:val="left" w:pos="-90"/>
        <w:tab w:val="left" w:pos="540"/>
        <w:tab w:val="left" w:pos="810"/>
      </w:tabs>
      <w:ind w:left="900"/>
      <w:outlineLvl w:val="1"/>
    </w:pPr>
    <w:rPr>
      <w:rFonts w:ascii="Arial" w:hAnsi="Arial"/>
      <w:b w:val="0"/>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428"/>
    <w:pPr>
      <w:tabs>
        <w:tab w:val="center" w:pos="4320"/>
        <w:tab w:val="right" w:pos="8640"/>
      </w:tabs>
    </w:pPr>
  </w:style>
  <w:style w:type="paragraph" w:styleId="Footer">
    <w:name w:val="footer"/>
    <w:basedOn w:val="Normal"/>
    <w:rsid w:val="00472428"/>
    <w:pPr>
      <w:tabs>
        <w:tab w:val="center" w:pos="4320"/>
        <w:tab w:val="right" w:pos="8640"/>
      </w:tabs>
    </w:pPr>
  </w:style>
  <w:style w:type="character" w:styleId="PageNumber">
    <w:name w:val="page number"/>
    <w:basedOn w:val="DefaultParagraphFont"/>
    <w:rsid w:val="00472428"/>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E3E92"/>
    <w:rPr>
      <w:rFonts w:ascii="Tahoma" w:hAnsi="Tahoma" w:cs="Tahoma"/>
      <w:sz w:val="16"/>
      <w:szCs w:val="16"/>
    </w:rPr>
  </w:style>
  <w:style w:type="character" w:customStyle="1" w:styleId="Heading2Char">
    <w:name w:val="Heading 2 Char"/>
    <w:basedOn w:val="DefaultParagraphFont"/>
    <w:link w:val="Heading2"/>
    <w:rsid w:val="003E3C4C"/>
    <w:rPr>
      <w:rFonts w:ascii="Arial" w:hAnsi="Arial"/>
      <w:snapToGrid w:val="0"/>
      <w:sz w:val="24"/>
    </w:rPr>
  </w:style>
</w:styles>
</file>

<file path=word/webSettings.xml><?xml version="1.0" encoding="utf-8"?>
<w:webSettings xmlns:r="http://schemas.openxmlformats.org/officeDocument/2006/relationships" xmlns:w="http://schemas.openxmlformats.org/wordprocessingml/2006/main">
  <w:divs>
    <w:div w:id="8082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legeprowler.com/arkansas-state-university----newpor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llegeprowler.com/arkansas-state-university----beebe/"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llegeprowler.com/university-of-arkansas-community-college----hope/" TargetMode="External"/><Relationship Id="rId4" Type="http://schemas.openxmlformats.org/officeDocument/2006/relationships/webSettings" Target="webSettings.xml"/><Relationship Id="rId9" Type="http://schemas.openxmlformats.org/officeDocument/2006/relationships/hyperlink" Target="http://collegeprowler.com/pulaski-technical-colle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977</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tmiller</cp:lastModifiedBy>
  <cp:revision>2</cp:revision>
  <cp:lastPrinted>2011-01-05T15:33:00Z</cp:lastPrinted>
  <dcterms:created xsi:type="dcterms:W3CDTF">2011-02-23T14:28:00Z</dcterms:created>
  <dcterms:modified xsi:type="dcterms:W3CDTF">2011-02-23T14:28:00Z</dcterms:modified>
</cp:coreProperties>
</file>